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02BF7" w14:textId="2F35062B" w:rsidR="006B26A5" w:rsidRPr="0078067E" w:rsidRDefault="00DD5BE7" w:rsidP="006420AD">
      <w:pPr>
        <w:pStyle w:val="Ttulo"/>
        <w:jc w:val="center"/>
      </w:pPr>
      <w:bookmarkStart w:id="0" w:name="_Hlk86841359"/>
      <w:bookmarkEnd w:id="0"/>
      <w:r w:rsidRPr="00C31F2E">
        <w:t xml:space="preserve">Dossier </w:t>
      </w:r>
      <w:r w:rsidR="00A025AA" w:rsidRPr="00C31F2E">
        <w:t xml:space="preserve">Editorial </w:t>
      </w:r>
      <w:r w:rsidR="00973BB0" w:rsidRPr="00C31F2E">
        <w:t>202</w:t>
      </w:r>
      <w:r w:rsidR="00416BC4">
        <w:t>4</w:t>
      </w:r>
    </w:p>
    <w:sdt>
      <w:sdtPr>
        <w:rPr>
          <w:rFonts w:asciiTheme="minorHAnsi" w:eastAsiaTheme="minorEastAsia" w:hAnsiTheme="minorHAnsi" w:cstheme="minorBidi"/>
          <w:color w:val="auto"/>
          <w:sz w:val="22"/>
          <w:szCs w:val="22"/>
        </w:rPr>
        <w:id w:val="640237679"/>
        <w:docPartObj>
          <w:docPartGallery w:val="Table of Contents"/>
          <w:docPartUnique/>
        </w:docPartObj>
      </w:sdtPr>
      <w:sdtEndPr>
        <w:rPr>
          <w:b/>
          <w:bCs/>
        </w:rPr>
      </w:sdtEndPr>
      <w:sdtContent>
        <w:p w14:paraId="088D3415" w14:textId="2538E779" w:rsidR="00C31F2E" w:rsidRDefault="00C31F2E">
          <w:pPr>
            <w:pStyle w:val="TtuloTDC"/>
          </w:pPr>
          <w:r>
            <w:t>Contenido</w:t>
          </w:r>
        </w:p>
        <w:p w14:paraId="16DD23B3" w14:textId="618BC7B8" w:rsidR="00117D95" w:rsidRDefault="00C31F2E">
          <w:pPr>
            <w:pStyle w:val="TDC1"/>
            <w:rPr>
              <w:rFonts w:cstheme="minorBidi"/>
              <w:b w:val="0"/>
              <w:bCs w:val="0"/>
              <w:caps w:val="0"/>
              <w:noProof/>
              <w:kern w:val="2"/>
              <w:sz w:val="22"/>
              <w:szCs w:val="22"/>
              <w:lang w:eastAsia="es-ES"/>
              <w14:ligatures w14:val="standardContextual"/>
            </w:rPr>
          </w:pPr>
          <w:r>
            <w:fldChar w:fldCharType="begin"/>
          </w:r>
          <w:r>
            <w:instrText xml:space="preserve"> TOC \o "1-3" \h \z \u </w:instrText>
          </w:r>
          <w:r>
            <w:fldChar w:fldCharType="separate"/>
          </w:r>
          <w:hyperlink w:anchor="_Toc153196384" w:history="1">
            <w:r w:rsidR="00117D95" w:rsidRPr="00B73311">
              <w:rPr>
                <w:rStyle w:val="Hipervnculo"/>
                <w:noProof/>
              </w:rPr>
              <w:t>1. Objeto del documento</w:t>
            </w:r>
            <w:r w:rsidR="00117D95">
              <w:rPr>
                <w:noProof/>
                <w:webHidden/>
              </w:rPr>
              <w:tab/>
            </w:r>
            <w:r w:rsidR="00117D95">
              <w:rPr>
                <w:noProof/>
                <w:webHidden/>
              </w:rPr>
              <w:fldChar w:fldCharType="begin"/>
            </w:r>
            <w:r w:rsidR="00117D95">
              <w:rPr>
                <w:noProof/>
                <w:webHidden/>
              </w:rPr>
              <w:instrText xml:space="preserve"> PAGEREF _Toc153196384 \h </w:instrText>
            </w:r>
            <w:r w:rsidR="00117D95">
              <w:rPr>
                <w:noProof/>
                <w:webHidden/>
              </w:rPr>
            </w:r>
            <w:r w:rsidR="00117D95">
              <w:rPr>
                <w:noProof/>
                <w:webHidden/>
              </w:rPr>
              <w:fldChar w:fldCharType="separate"/>
            </w:r>
            <w:r w:rsidR="00117D95">
              <w:rPr>
                <w:noProof/>
                <w:webHidden/>
              </w:rPr>
              <w:t>1</w:t>
            </w:r>
            <w:r w:rsidR="00117D95">
              <w:rPr>
                <w:noProof/>
                <w:webHidden/>
              </w:rPr>
              <w:fldChar w:fldCharType="end"/>
            </w:r>
          </w:hyperlink>
        </w:p>
        <w:p w14:paraId="3CAF58B4" w14:textId="067D221A" w:rsidR="00117D95" w:rsidRDefault="00177F67">
          <w:pPr>
            <w:pStyle w:val="TDC1"/>
            <w:rPr>
              <w:rFonts w:cstheme="minorBidi"/>
              <w:b w:val="0"/>
              <w:bCs w:val="0"/>
              <w:caps w:val="0"/>
              <w:noProof/>
              <w:kern w:val="2"/>
              <w:sz w:val="22"/>
              <w:szCs w:val="22"/>
              <w:lang w:eastAsia="es-ES"/>
              <w14:ligatures w14:val="standardContextual"/>
            </w:rPr>
          </w:pPr>
          <w:hyperlink w:anchor="_Toc153196385" w:history="1">
            <w:r w:rsidR="00117D95" w:rsidRPr="00B73311">
              <w:rPr>
                <w:rStyle w:val="Hipervnculo"/>
                <w:noProof/>
              </w:rPr>
              <w:t>2.Formatos y tarifas</w:t>
            </w:r>
            <w:r w:rsidR="00117D95">
              <w:rPr>
                <w:noProof/>
                <w:webHidden/>
              </w:rPr>
              <w:tab/>
            </w:r>
            <w:r w:rsidR="00117D95">
              <w:rPr>
                <w:noProof/>
                <w:webHidden/>
              </w:rPr>
              <w:fldChar w:fldCharType="begin"/>
            </w:r>
            <w:r w:rsidR="00117D95">
              <w:rPr>
                <w:noProof/>
                <w:webHidden/>
              </w:rPr>
              <w:instrText xml:space="preserve"> PAGEREF _Toc153196385 \h </w:instrText>
            </w:r>
            <w:r w:rsidR="00117D95">
              <w:rPr>
                <w:noProof/>
                <w:webHidden/>
              </w:rPr>
            </w:r>
            <w:r w:rsidR="00117D95">
              <w:rPr>
                <w:noProof/>
                <w:webHidden/>
              </w:rPr>
              <w:fldChar w:fldCharType="separate"/>
            </w:r>
            <w:r w:rsidR="00117D95">
              <w:rPr>
                <w:noProof/>
                <w:webHidden/>
              </w:rPr>
              <w:t>1</w:t>
            </w:r>
            <w:r w:rsidR="00117D95">
              <w:rPr>
                <w:noProof/>
                <w:webHidden/>
              </w:rPr>
              <w:fldChar w:fldCharType="end"/>
            </w:r>
          </w:hyperlink>
        </w:p>
        <w:p w14:paraId="2DEAC097" w14:textId="0921A833" w:rsidR="00117D95" w:rsidRDefault="00177F67">
          <w:pPr>
            <w:pStyle w:val="TDC2"/>
            <w:tabs>
              <w:tab w:val="right" w:leader="dot" w:pos="8494"/>
            </w:tabs>
            <w:rPr>
              <w:rFonts w:cstheme="minorBidi"/>
              <w:smallCaps w:val="0"/>
              <w:noProof/>
              <w:kern w:val="2"/>
              <w:sz w:val="22"/>
              <w:szCs w:val="22"/>
              <w:lang w:eastAsia="es-ES"/>
              <w14:ligatures w14:val="standardContextual"/>
            </w:rPr>
          </w:pPr>
          <w:hyperlink w:anchor="_Toc153196386" w:history="1">
            <w:r w:rsidR="00117D95" w:rsidRPr="00B73311">
              <w:rPr>
                <w:rStyle w:val="Hipervnculo"/>
                <w:noProof/>
              </w:rPr>
              <w:t>2.1. Revista</w:t>
            </w:r>
            <w:r w:rsidR="00117D95">
              <w:rPr>
                <w:noProof/>
                <w:webHidden/>
              </w:rPr>
              <w:tab/>
            </w:r>
            <w:r w:rsidR="00117D95">
              <w:rPr>
                <w:noProof/>
                <w:webHidden/>
              </w:rPr>
              <w:fldChar w:fldCharType="begin"/>
            </w:r>
            <w:r w:rsidR="00117D95">
              <w:rPr>
                <w:noProof/>
                <w:webHidden/>
              </w:rPr>
              <w:instrText xml:space="preserve"> PAGEREF _Toc153196386 \h </w:instrText>
            </w:r>
            <w:r w:rsidR="00117D95">
              <w:rPr>
                <w:noProof/>
                <w:webHidden/>
              </w:rPr>
            </w:r>
            <w:r w:rsidR="00117D95">
              <w:rPr>
                <w:noProof/>
                <w:webHidden/>
              </w:rPr>
              <w:fldChar w:fldCharType="separate"/>
            </w:r>
            <w:r w:rsidR="00117D95">
              <w:rPr>
                <w:noProof/>
                <w:webHidden/>
              </w:rPr>
              <w:t>1</w:t>
            </w:r>
            <w:r w:rsidR="00117D95">
              <w:rPr>
                <w:noProof/>
                <w:webHidden/>
              </w:rPr>
              <w:fldChar w:fldCharType="end"/>
            </w:r>
          </w:hyperlink>
        </w:p>
        <w:p w14:paraId="21EB3A79" w14:textId="4891B1AF" w:rsidR="00117D95" w:rsidRDefault="00177F67">
          <w:pPr>
            <w:pStyle w:val="TDC2"/>
            <w:tabs>
              <w:tab w:val="right" w:leader="dot" w:pos="8494"/>
            </w:tabs>
            <w:rPr>
              <w:rFonts w:cstheme="minorBidi"/>
              <w:smallCaps w:val="0"/>
              <w:noProof/>
              <w:kern w:val="2"/>
              <w:sz w:val="22"/>
              <w:szCs w:val="22"/>
              <w:lang w:eastAsia="es-ES"/>
              <w14:ligatures w14:val="standardContextual"/>
            </w:rPr>
          </w:pPr>
          <w:hyperlink w:anchor="_Toc153196387" w:history="1">
            <w:r w:rsidR="00117D95" w:rsidRPr="00B73311">
              <w:rPr>
                <w:rStyle w:val="Hipervnculo"/>
                <w:noProof/>
              </w:rPr>
              <w:t>2.2. Banner</w:t>
            </w:r>
            <w:r w:rsidR="00117D95">
              <w:rPr>
                <w:noProof/>
                <w:webHidden/>
              </w:rPr>
              <w:tab/>
            </w:r>
            <w:r w:rsidR="00117D95">
              <w:rPr>
                <w:noProof/>
                <w:webHidden/>
              </w:rPr>
              <w:fldChar w:fldCharType="begin"/>
            </w:r>
            <w:r w:rsidR="00117D95">
              <w:rPr>
                <w:noProof/>
                <w:webHidden/>
              </w:rPr>
              <w:instrText xml:space="preserve"> PAGEREF _Toc153196387 \h </w:instrText>
            </w:r>
            <w:r w:rsidR="00117D95">
              <w:rPr>
                <w:noProof/>
                <w:webHidden/>
              </w:rPr>
            </w:r>
            <w:r w:rsidR="00117D95">
              <w:rPr>
                <w:noProof/>
                <w:webHidden/>
              </w:rPr>
              <w:fldChar w:fldCharType="separate"/>
            </w:r>
            <w:r w:rsidR="00117D95">
              <w:rPr>
                <w:noProof/>
                <w:webHidden/>
              </w:rPr>
              <w:t>3</w:t>
            </w:r>
            <w:r w:rsidR="00117D95">
              <w:rPr>
                <w:noProof/>
                <w:webHidden/>
              </w:rPr>
              <w:fldChar w:fldCharType="end"/>
            </w:r>
          </w:hyperlink>
        </w:p>
        <w:p w14:paraId="582EF0B9" w14:textId="40C81836" w:rsidR="00117D95" w:rsidRDefault="00177F67">
          <w:pPr>
            <w:pStyle w:val="TDC2"/>
            <w:tabs>
              <w:tab w:val="right" w:leader="dot" w:pos="8494"/>
            </w:tabs>
            <w:rPr>
              <w:rFonts w:cstheme="minorBidi"/>
              <w:smallCaps w:val="0"/>
              <w:noProof/>
              <w:kern w:val="2"/>
              <w:sz w:val="22"/>
              <w:szCs w:val="22"/>
              <w:lang w:eastAsia="es-ES"/>
              <w14:ligatures w14:val="standardContextual"/>
            </w:rPr>
          </w:pPr>
          <w:hyperlink w:anchor="_Toc153196388" w:history="1">
            <w:r w:rsidR="00117D95" w:rsidRPr="00B73311">
              <w:rPr>
                <w:rStyle w:val="Hipervnculo"/>
                <w:noProof/>
              </w:rPr>
              <w:t>2.3. Boletín</w:t>
            </w:r>
            <w:r w:rsidR="00117D95">
              <w:rPr>
                <w:noProof/>
                <w:webHidden/>
              </w:rPr>
              <w:tab/>
            </w:r>
            <w:r w:rsidR="00117D95">
              <w:rPr>
                <w:noProof/>
                <w:webHidden/>
              </w:rPr>
              <w:fldChar w:fldCharType="begin"/>
            </w:r>
            <w:r w:rsidR="00117D95">
              <w:rPr>
                <w:noProof/>
                <w:webHidden/>
              </w:rPr>
              <w:instrText xml:space="preserve"> PAGEREF _Toc153196388 \h </w:instrText>
            </w:r>
            <w:r w:rsidR="00117D95">
              <w:rPr>
                <w:noProof/>
                <w:webHidden/>
              </w:rPr>
            </w:r>
            <w:r w:rsidR="00117D95">
              <w:rPr>
                <w:noProof/>
                <w:webHidden/>
              </w:rPr>
              <w:fldChar w:fldCharType="separate"/>
            </w:r>
            <w:r w:rsidR="00117D95">
              <w:rPr>
                <w:noProof/>
                <w:webHidden/>
              </w:rPr>
              <w:t>3</w:t>
            </w:r>
            <w:r w:rsidR="00117D95">
              <w:rPr>
                <w:noProof/>
                <w:webHidden/>
              </w:rPr>
              <w:fldChar w:fldCharType="end"/>
            </w:r>
          </w:hyperlink>
        </w:p>
        <w:p w14:paraId="1BD5CEF6" w14:textId="717ACC3A" w:rsidR="00117D95" w:rsidRDefault="00177F67">
          <w:pPr>
            <w:pStyle w:val="TDC2"/>
            <w:tabs>
              <w:tab w:val="right" w:leader="dot" w:pos="8494"/>
            </w:tabs>
            <w:rPr>
              <w:rFonts w:cstheme="minorBidi"/>
              <w:smallCaps w:val="0"/>
              <w:noProof/>
              <w:kern w:val="2"/>
              <w:sz w:val="22"/>
              <w:szCs w:val="22"/>
              <w:lang w:eastAsia="es-ES"/>
              <w14:ligatures w14:val="standardContextual"/>
            </w:rPr>
          </w:pPr>
          <w:hyperlink w:anchor="_Toc153196389" w:history="1">
            <w:r w:rsidR="00117D95" w:rsidRPr="00B73311">
              <w:rPr>
                <w:rStyle w:val="Hipervnculo"/>
                <w:noProof/>
              </w:rPr>
              <w:t>2.4. Quién es Quién</w:t>
            </w:r>
            <w:r w:rsidR="00117D95">
              <w:rPr>
                <w:noProof/>
                <w:webHidden/>
              </w:rPr>
              <w:tab/>
            </w:r>
            <w:r w:rsidR="00117D95">
              <w:rPr>
                <w:noProof/>
                <w:webHidden/>
              </w:rPr>
              <w:fldChar w:fldCharType="begin"/>
            </w:r>
            <w:r w:rsidR="00117D95">
              <w:rPr>
                <w:noProof/>
                <w:webHidden/>
              </w:rPr>
              <w:instrText xml:space="preserve"> PAGEREF _Toc153196389 \h </w:instrText>
            </w:r>
            <w:r w:rsidR="00117D95">
              <w:rPr>
                <w:noProof/>
                <w:webHidden/>
              </w:rPr>
            </w:r>
            <w:r w:rsidR="00117D95">
              <w:rPr>
                <w:noProof/>
                <w:webHidden/>
              </w:rPr>
              <w:fldChar w:fldCharType="separate"/>
            </w:r>
            <w:r w:rsidR="00117D95">
              <w:rPr>
                <w:noProof/>
                <w:webHidden/>
              </w:rPr>
              <w:t>4</w:t>
            </w:r>
            <w:r w:rsidR="00117D95">
              <w:rPr>
                <w:noProof/>
                <w:webHidden/>
              </w:rPr>
              <w:fldChar w:fldCharType="end"/>
            </w:r>
          </w:hyperlink>
        </w:p>
        <w:p w14:paraId="74718077" w14:textId="42B7F14A" w:rsidR="00117D95" w:rsidRDefault="00177F67">
          <w:pPr>
            <w:pStyle w:val="TDC2"/>
            <w:tabs>
              <w:tab w:val="right" w:leader="dot" w:pos="8494"/>
            </w:tabs>
            <w:rPr>
              <w:rFonts w:cstheme="minorBidi"/>
              <w:smallCaps w:val="0"/>
              <w:noProof/>
              <w:kern w:val="2"/>
              <w:sz w:val="22"/>
              <w:szCs w:val="22"/>
              <w:lang w:eastAsia="es-ES"/>
              <w14:ligatures w14:val="standardContextual"/>
            </w:rPr>
          </w:pPr>
          <w:hyperlink w:anchor="_Toc153196390" w:history="1">
            <w:r w:rsidR="00117D95" w:rsidRPr="00B73311">
              <w:rPr>
                <w:rStyle w:val="Hipervnculo"/>
                <w:noProof/>
              </w:rPr>
              <w:t>2.5. Banner Portal Empleabilidad</w:t>
            </w:r>
            <w:r w:rsidR="00117D95">
              <w:rPr>
                <w:noProof/>
                <w:webHidden/>
              </w:rPr>
              <w:tab/>
            </w:r>
            <w:r w:rsidR="00117D95">
              <w:rPr>
                <w:noProof/>
                <w:webHidden/>
              </w:rPr>
              <w:fldChar w:fldCharType="begin"/>
            </w:r>
            <w:r w:rsidR="00117D95">
              <w:rPr>
                <w:noProof/>
                <w:webHidden/>
              </w:rPr>
              <w:instrText xml:space="preserve"> PAGEREF _Toc153196390 \h </w:instrText>
            </w:r>
            <w:r w:rsidR="00117D95">
              <w:rPr>
                <w:noProof/>
                <w:webHidden/>
              </w:rPr>
            </w:r>
            <w:r w:rsidR="00117D95">
              <w:rPr>
                <w:noProof/>
                <w:webHidden/>
              </w:rPr>
              <w:fldChar w:fldCharType="separate"/>
            </w:r>
            <w:r w:rsidR="00117D95">
              <w:rPr>
                <w:noProof/>
                <w:webHidden/>
              </w:rPr>
              <w:t>4</w:t>
            </w:r>
            <w:r w:rsidR="00117D95">
              <w:rPr>
                <w:noProof/>
                <w:webHidden/>
              </w:rPr>
              <w:fldChar w:fldCharType="end"/>
            </w:r>
          </w:hyperlink>
        </w:p>
        <w:p w14:paraId="415A51E9" w14:textId="7C826F5A" w:rsidR="00117D95" w:rsidRDefault="00177F67">
          <w:pPr>
            <w:pStyle w:val="TDC1"/>
            <w:rPr>
              <w:rFonts w:cstheme="minorBidi"/>
              <w:b w:val="0"/>
              <w:bCs w:val="0"/>
              <w:caps w:val="0"/>
              <w:noProof/>
              <w:kern w:val="2"/>
              <w:sz w:val="22"/>
              <w:szCs w:val="22"/>
              <w:lang w:eastAsia="es-ES"/>
              <w14:ligatures w14:val="standardContextual"/>
            </w:rPr>
          </w:pPr>
          <w:hyperlink w:anchor="_Toc153196391" w:history="1">
            <w:r w:rsidR="00117D95" w:rsidRPr="00B73311">
              <w:rPr>
                <w:rStyle w:val="Hipervnculo"/>
                <w:noProof/>
              </w:rPr>
              <w:t>3. Criterios de adjudicación</w:t>
            </w:r>
            <w:r w:rsidR="00117D95">
              <w:rPr>
                <w:noProof/>
                <w:webHidden/>
              </w:rPr>
              <w:tab/>
            </w:r>
            <w:r w:rsidR="00117D95">
              <w:rPr>
                <w:noProof/>
                <w:webHidden/>
              </w:rPr>
              <w:fldChar w:fldCharType="begin"/>
            </w:r>
            <w:r w:rsidR="00117D95">
              <w:rPr>
                <w:noProof/>
                <w:webHidden/>
              </w:rPr>
              <w:instrText xml:space="preserve"> PAGEREF _Toc153196391 \h </w:instrText>
            </w:r>
            <w:r w:rsidR="00117D95">
              <w:rPr>
                <w:noProof/>
                <w:webHidden/>
              </w:rPr>
            </w:r>
            <w:r w:rsidR="00117D95">
              <w:rPr>
                <w:noProof/>
                <w:webHidden/>
              </w:rPr>
              <w:fldChar w:fldCharType="separate"/>
            </w:r>
            <w:r w:rsidR="00117D95">
              <w:rPr>
                <w:noProof/>
                <w:webHidden/>
              </w:rPr>
              <w:t>4</w:t>
            </w:r>
            <w:r w:rsidR="00117D95">
              <w:rPr>
                <w:noProof/>
                <w:webHidden/>
              </w:rPr>
              <w:fldChar w:fldCharType="end"/>
            </w:r>
          </w:hyperlink>
        </w:p>
        <w:p w14:paraId="41053B13" w14:textId="08728996" w:rsidR="00117D95" w:rsidRDefault="00177F67">
          <w:pPr>
            <w:pStyle w:val="TDC1"/>
            <w:rPr>
              <w:rFonts w:cstheme="minorBidi"/>
              <w:b w:val="0"/>
              <w:bCs w:val="0"/>
              <w:caps w:val="0"/>
              <w:noProof/>
              <w:kern w:val="2"/>
              <w:sz w:val="22"/>
              <w:szCs w:val="22"/>
              <w:lang w:eastAsia="es-ES"/>
              <w14:ligatures w14:val="standardContextual"/>
            </w:rPr>
          </w:pPr>
          <w:hyperlink w:anchor="_Toc153196392" w:history="1">
            <w:r w:rsidR="00117D95" w:rsidRPr="00B73311">
              <w:rPr>
                <w:rStyle w:val="Hipervnculo"/>
                <w:noProof/>
              </w:rPr>
              <w:t>4.- Operativa</w:t>
            </w:r>
            <w:r w:rsidR="00117D95">
              <w:rPr>
                <w:noProof/>
                <w:webHidden/>
              </w:rPr>
              <w:tab/>
            </w:r>
            <w:r w:rsidR="00117D95">
              <w:rPr>
                <w:noProof/>
                <w:webHidden/>
              </w:rPr>
              <w:fldChar w:fldCharType="begin"/>
            </w:r>
            <w:r w:rsidR="00117D95">
              <w:rPr>
                <w:noProof/>
                <w:webHidden/>
              </w:rPr>
              <w:instrText xml:space="preserve"> PAGEREF _Toc153196392 \h </w:instrText>
            </w:r>
            <w:r w:rsidR="00117D95">
              <w:rPr>
                <w:noProof/>
                <w:webHidden/>
              </w:rPr>
            </w:r>
            <w:r w:rsidR="00117D95">
              <w:rPr>
                <w:noProof/>
                <w:webHidden/>
              </w:rPr>
              <w:fldChar w:fldCharType="separate"/>
            </w:r>
            <w:r w:rsidR="00117D95">
              <w:rPr>
                <w:noProof/>
                <w:webHidden/>
              </w:rPr>
              <w:t>5</w:t>
            </w:r>
            <w:r w:rsidR="00117D95">
              <w:rPr>
                <w:noProof/>
                <w:webHidden/>
              </w:rPr>
              <w:fldChar w:fldCharType="end"/>
            </w:r>
          </w:hyperlink>
        </w:p>
        <w:p w14:paraId="00B8232B" w14:textId="3A230A2F" w:rsidR="00117D95" w:rsidRDefault="00177F67">
          <w:pPr>
            <w:pStyle w:val="TDC2"/>
            <w:tabs>
              <w:tab w:val="right" w:leader="dot" w:pos="8494"/>
            </w:tabs>
            <w:rPr>
              <w:rFonts w:cstheme="minorBidi"/>
              <w:smallCaps w:val="0"/>
              <w:noProof/>
              <w:kern w:val="2"/>
              <w:sz w:val="22"/>
              <w:szCs w:val="22"/>
              <w:lang w:eastAsia="es-ES"/>
              <w14:ligatures w14:val="standardContextual"/>
            </w:rPr>
          </w:pPr>
          <w:hyperlink w:anchor="_Toc153196393" w:history="1">
            <w:r w:rsidR="00117D95" w:rsidRPr="00B73311">
              <w:rPr>
                <w:rStyle w:val="Hipervnculo"/>
                <w:noProof/>
              </w:rPr>
              <w:t>4.1. Criterio de aplicación de descuentos por volumen</w:t>
            </w:r>
            <w:r w:rsidR="00117D95">
              <w:rPr>
                <w:noProof/>
                <w:webHidden/>
              </w:rPr>
              <w:tab/>
            </w:r>
            <w:r w:rsidR="00117D95">
              <w:rPr>
                <w:noProof/>
                <w:webHidden/>
              </w:rPr>
              <w:fldChar w:fldCharType="begin"/>
            </w:r>
            <w:r w:rsidR="00117D95">
              <w:rPr>
                <w:noProof/>
                <w:webHidden/>
              </w:rPr>
              <w:instrText xml:space="preserve"> PAGEREF _Toc153196393 \h </w:instrText>
            </w:r>
            <w:r w:rsidR="00117D95">
              <w:rPr>
                <w:noProof/>
                <w:webHidden/>
              </w:rPr>
            </w:r>
            <w:r w:rsidR="00117D95">
              <w:rPr>
                <w:noProof/>
                <w:webHidden/>
              </w:rPr>
              <w:fldChar w:fldCharType="separate"/>
            </w:r>
            <w:r w:rsidR="00117D95">
              <w:rPr>
                <w:noProof/>
                <w:webHidden/>
              </w:rPr>
              <w:t>5</w:t>
            </w:r>
            <w:r w:rsidR="00117D95">
              <w:rPr>
                <w:noProof/>
                <w:webHidden/>
              </w:rPr>
              <w:fldChar w:fldCharType="end"/>
            </w:r>
          </w:hyperlink>
        </w:p>
        <w:p w14:paraId="3329E53D" w14:textId="37F80A9B" w:rsidR="00117D95" w:rsidRDefault="00177F67">
          <w:pPr>
            <w:pStyle w:val="TDC2"/>
            <w:tabs>
              <w:tab w:val="right" w:leader="dot" w:pos="8494"/>
            </w:tabs>
            <w:rPr>
              <w:rFonts w:cstheme="minorBidi"/>
              <w:smallCaps w:val="0"/>
              <w:noProof/>
              <w:kern w:val="2"/>
              <w:sz w:val="22"/>
              <w:szCs w:val="22"/>
              <w:lang w:eastAsia="es-ES"/>
              <w14:ligatures w14:val="standardContextual"/>
            </w:rPr>
          </w:pPr>
          <w:hyperlink w:anchor="_Toc153196394" w:history="1">
            <w:r w:rsidR="00117D95" w:rsidRPr="00B73311">
              <w:rPr>
                <w:rStyle w:val="Hipervnculo"/>
                <w:noProof/>
              </w:rPr>
              <w:t>4.2. Campaña 2024</w:t>
            </w:r>
            <w:r w:rsidR="00117D95">
              <w:rPr>
                <w:noProof/>
                <w:webHidden/>
              </w:rPr>
              <w:tab/>
            </w:r>
            <w:r w:rsidR="00117D95">
              <w:rPr>
                <w:noProof/>
                <w:webHidden/>
              </w:rPr>
              <w:fldChar w:fldCharType="begin"/>
            </w:r>
            <w:r w:rsidR="00117D95">
              <w:rPr>
                <w:noProof/>
                <w:webHidden/>
              </w:rPr>
              <w:instrText xml:space="preserve"> PAGEREF _Toc153196394 \h </w:instrText>
            </w:r>
            <w:r w:rsidR="00117D95">
              <w:rPr>
                <w:noProof/>
                <w:webHidden/>
              </w:rPr>
            </w:r>
            <w:r w:rsidR="00117D95">
              <w:rPr>
                <w:noProof/>
                <w:webHidden/>
              </w:rPr>
              <w:fldChar w:fldCharType="separate"/>
            </w:r>
            <w:r w:rsidR="00117D95">
              <w:rPr>
                <w:noProof/>
                <w:webHidden/>
              </w:rPr>
              <w:t>5</w:t>
            </w:r>
            <w:r w:rsidR="00117D95">
              <w:rPr>
                <w:noProof/>
                <w:webHidden/>
              </w:rPr>
              <w:fldChar w:fldCharType="end"/>
            </w:r>
          </w:hyperlink>
        </w:p>
        <w:p w14:paraId="694C2CFA" w14:textId="797F6F15" w:rsidR="00117D95" w:rsidRDefault="00177F67">
          <w:pPr>
            <w:pStyle w:val="TDC3"/>
            <w:tabs>
              <w:tab w:val="right" w:leader="dot" w:pos="8494"/>
            </w:tabs>
            <w:rPr>
              <w:rFonts w:cstheme="minorBidi"/>
              <w:i w:val="0"/>
              <w:iCs w:val="0"/>
              <w:noProof/>
              <w:kern w:val="2"/>
              <w:sz w:val="22"/>
              <w:szCs w:val="22"/>
              <w:lang w:eastAsia="es-ES"/>
              <w14:ligatures w14:val="standardContextual"/>
            </w:rPr>
          </w:pPr>
          <w:hyperlink w:anchor="_Toc153196395" w:history="1">
            <w:r w:rsidR="00117D95" w:rsidRPr="00B73311">
              <w:rPr>
                <w:rStyle w:val="Hipervnculo"/>
                <w:noProof/>
              </w:rPr>
              <w:t>4.2.1 Calendario</w:t>
            </w:r>
            <w:r w:rsidR="00117D95">
              <w:rPr>
                <w:noProof/>
                <w:webHidden/>
              </w:rPr>
              <w:tab/>
            </w:r>
            <w:r w:rsidR="00117D95">
              <w:rPr>
                <w:noProof/>
                <w:webHidden/>
              </w:rPr>
              <w:fldChar w:fldCharType="begin"/>
            </w:r>
            <w:r w:rsidR="00117D95">
              <w:rPr>
                <w:noProof/>
                <w:webHidden/>
              </w:rPr>
              <w:instrText xml:space="preserve"> PAGEREF _Toc153196395 \h </w:instrText>
            </w:r>
            <w:r w:rsidR="00117D95">
              <w:rPr>
                <w:noProof/>
                <w:webHidden/>
              </w:rPr>
            </w:r>
            <w:r w:rsidR="00117D95">
              <w:rPr>
                <w:noProof/>
                <w:webHidden/>
              </w:rPr>
              <w:fldChar w:fldCharType="separate"/>
            </w:r>
            <w:r w:rsidR="00117D95">
              <w:rPr>
                <w:noProof/>
                <w:webHidden/>
              </w:rPr>
              <w:t>5</w:t>
            </w:r>
            <w:r w:rsidR="00117D95">
              <w:rPr>
                <w:noProof/>
                <w:webHidden/>
              </w:rPr>
              <w:fldChar w:fldCharType="end"/>
            </w:r>
          </w:hyperlink>
        </w:p>
        <w:p w14:paraId="2A6653AB" w14:textId="4188A1E5" w:rsidR="00117D95" w:rsidRDefault="00177F67">
          <w:pPr>
            <w:pStyle w:val="TDC3"/>
            <w:tabs>
              <w:tab w:val="right" w:leader="dot" w:pos="8494"/>
            </w:tabs>
            <w:rPr>
              <w:rFonts w:cstheme="minorBidi"/>
              <w:i w:val="0"/>
              <w:iCs w:val="0"/>
              <w:noProof/>
              <w:kern w:val="2"/>
              <w:sz w:val="22"/>
              <w:szCs w:val="22"/>
              <w:lang w:eastAsia="es-ES"/>
              <w14:ligatures w14:val="standardContextual"/>
            </w:rPr>
          </w:pPr>
          <w:hyperlink w:anchor="_Toc153196396" w:history="1">
            <w:r w:rsidR="00117D95" w:rsidRPr="00B73311">
              <w:rPr>
                <w:rStyle w:val="Hipervnculo"/>
                <w:noProof/>
              </w:rPr>
              <w:t>4.2.2 Cotizador:</w:t>
            </w:r>
            <w:r w:rsidR="00117D95">
              <w:rPr>
                <w:noProof/>
                <w:webHidden/>
              </w:rPr>
              <w:tab/>
            </w:r>
            <w:r w:rsidR="00117D95">
              <w:rPr>
                <w:noProof/>
                <w:webHidden/>
              </w:rPr>
              <w:fldChar w:fldCharType="begin"/>
            </w:r>
            <w:r w:rsidR="00117D95">
              <w:rPr>
                <w:noProof/>
                <w:webHidden/>
              </w:rPr>
              <w:instrText xml:space="preserve"> PAGEREF _Toc153196396 \h </w:instrText>
            </w:r>
            <w:r w:rsidR="00117D95">
              <w:rPr>
                <w:noProof/>
                <w:webHidden/>
              </w:rPr>
            </w:r>
            <w:r w:rsidR="00117D95">
              <w:rPr>
                <w:noProof/>
                <w:webHidden/>
              </w:rPr>
              <w:fldChar w:fldCharType="separate"/>
            </w:r>
            <w:r w:rsidR="00117D95">
              <w:rPr>
                <w:noProof/>
                <w:webHidden/>
              </w:rPr>
              <w:t>5</w:t>
            </w:r>
            <w:r w:rsidR="00117D95">
              <w:rPr>
                <w:noProof/>
                <w:webHidden/>
              </w:rPr>
              <w:fldChar w:fldCharType="end"/>
            </w:r>
          </w:hyperlink>
        </w:p>
        <w:p w14:paraId="0E73639F" w14:textId="32A48503" w:rsidR="00523D43" w:rsidRPr="00A953AC" w:rsidRDefault="00C31F2E" w:rsidP="00523D43">
          <w:r>
            <w:rPr>
              <w:rFonts w:cstheme="minorHAnsi"/>
              <w:b/>
              <w:bCs/>
              <w:caps/>
              <w:sz w:val="20"/>
              <w:szCs w:val="20"/>
            </w:rPr>
            <w:fldChar w:fldCharType="end"/>
          </w:r>
        </w:p>
      </w:sdtContent>
    </w:sdt>
    <w:p w14:paraId="49CDD31E" w14:textId="77777777" w:rsidR="0093122E" w:rsidRPr="0093122E" w:rsidRDefault="0093122E" w:rsidP="0093122E">
      <w:pPr>
        <w:rPr>
          <w:bCs/>
          <w:sz w:val="28"/>
          <w:szCs w:val="56"/>
        </w:rPr>
      </w:pPr>
    </w:p>
    <w:p w14:paraId="7355DDA6" w14:textId="359C1805" w:rsidR="001B5F32" w:rsidRPr="008604B1" w:rsidRDefault="008604B1" w:rsidP="00A953AC">
      <w:pPr>
        <w:pStyle w:val="Ttulo1"/>
      </w:pPr>
      <w:bookmarkStart w:id="1" w:name="_Toc153196384"/>
      <w:r>
        <w:t xml:space="preserve">1. </w:t>
      </w:r>
      <w:r w:rsidR="00DE562A" w:rsidRPr="008604B1">
        <w:t>Objet</w:t>
      </w:r>
      <w:r w:rsidR="00C31F2E">
        <w:t>o</w:t>
      </w:r>
      <w:r w:rsidR="00DE562A" w:rsidRPr="008604B1">
        <w:t xml:space="preserve"> del documento</w:t>
      </w:r>
      <w:bookmarkEnd w:id="1"/>
    </w:p>
    <w:p w14:paraId="31047F49" w14:textId="740EC4EE" w:rsidR="00541556" w:rsidRPr="0031409E" w:rsidRDefault="00541556" w:rsidP="00A953AC">
      <w:pPr>
        <w:spacing w:line="240" w:lineRule="auto"/>
        <w:jc w:val="both"/>
      </w:pPr>
      <w:r w:rsidRPr="0031409E">
        <w:t xml:space="preserve">El objetivo de AUSAPE a través de sus medios es transmitir a nuestros asociados información necesaria y de calidad que afecte a todo el ecosistema SAP, así como facilitar que otras empresas que sirven a estos propósitos se den a conocer y promocionen. </w:t>
      </w:r>
    </w:p>
    <w:p w14:paraId="7DFF3DEA" w14:textId="28123F97" w:rsidR="001E113D" w:rsidRDefault="00541556" w:rsidP="006420AD">
      <w:pPr>
        <w:spacing w:line="240" w:lineRule="auto"/>
        <w:jc w:val="both"/>
      </w:pPr>
      <w:r w:rsidRPr="0031409E">
        <w:t>En este</w:t>
      </w:r>
      <w:r w:rsidR="00523D43" w:rsidRPr="0031409E">
        <w:t xml:space="preserve"> dossier</w:t>
      </w:r>
      <w:r w:rsidR="00325CEF" w:rsidRPr="0031409E">
        <w:t xml:space="preserve"> se exponen las diferentes posibilidades de</w:t>
      </w:r>
      <w:r w:rsidR="009421F4" w:rsidRPr="0031409E">
        <w:t xml:space="preserve"> participación en los </w:t>
      </w:r>
      <w:r w:rsidR="00325CEF" w:rsidRPr="0031409E">
        <w:t>medios</w:t>
      </w:r>
      <w:r w:rsidR="009421F4" w:rsidRPr="0031409E">
        <w:t xml:space="preserve"> de comunicación de AUSAPE</w:t>
      </w:r>
      <w:r w:rsidR="00325CEF" w:rsidRPr="0031409E">
        <w:t>, siendo estos</w:t>
      </w:r>
      <w:r w:rsidR="00685685" w:rsidRPr="0031409E">
        <w:t>:</w:t>
      </w:r>
      <w:r w:rsidR="00325CEF" w:rsidRPr="0031409E">
        <w:t xml:space="preserve"> revista, web</w:t>
      </w:r>
      <w:r w:rsidR="00FD6CE1" w:rsidRPr="0031409E">
        <w:t xml:space="preserve"> de AUSAPE</w:t>
      </w:r>
      <w:r w:rsidR="003B5E80">
        <w:t>,</w:t>
      </w:r>
      <w:r w:rsidR="00325CEF" w:rsidRPr="0031409E">
        <w:t xml:space="preserve"> boletín mensual de noticias</w:t>
      </w:r>
      <w:r w:rsidRPr="0031409E">
        <w:t xml:space="preserve"> y revista “Quién es quién”</w:t>
      </w:r>
      <w:r w:rsidR="00325CEF" w:rsidRPr="0031409E">
        <w:t>.</w:t>
      </w:r>
      <w:r w:rsidR="00FD6CE1" w:rsidRPr="0031409E">
        <w:t xml:space="preserve"> Se establecen los formatos existentes </w:t>
      </w:r>
      <w:r w:rsidRPr="0031409E">
        <w:t>para cada</w:t>
      </w:r>
      <w:r w:rsidR="00FD6CE1" w:rsidRPr="0031409E">
        <w:t xml:space="preserve"> uno de ellos, </w:t>
      </w:r>
      <w:r w:rsidRPr="0031409E">
        <w:t>los costes asociados, así como otros aspectos operativos</w:t>
      </w:r>
      <w:r w:rsidR="00FD6CE1" w:rsidRPr="0031409E">
        <w:t>.</w:t>
      </w:r>
      <w:r w:rsidRPr="0031409E">
        <w:t xml:space="preserve"> Tanto los </w:t>
      </w:r>
      <w:r w:rsidR="00450AEA" w:rsidRPr="0031409E">
        <w:t>formatos como los precios han sido revisados y actualizados</w:t>
      </w:r>
      <w:r w:rsidR="008B1D17" w:rsidRPr="0031409E">
        <w:t xml:space="preserve"> teniendo en cuenta los principios de objetividad, homogeneidad e impacto.</w:t>
      </w:r>
    </w:p>
    <w:p w14:paraId="43F72E85" w14:textId="3B3A0038" w:rsidR="009F2806" w:rsidRPr="008604B1" w:rsidRDefault="00DE562A" w:rsidP="00A953AC">
      <w:pPr>
        <w:pStyle w:val="Ttulo1"/>
      </w:pPr>
      <w:bookmarkStart w:id="2" w:name="_Toc153196385"/>
      <w:r w:rsidRPr="008604B1">
        <w:t>2</w:t>
      </w:r>
      <w:r w:rsidR="00AA7290" w:rsidRPr="008604B1">
        <w:t>.</w:t>
      </w:r>
      <w:r w:rsidR="0049781B" w:rsidRPr="008604B1">
        <w:t>Formatos y t</w:t>
      </w:r>
      <w:r w:rsidR="009F2806" w:rsidRPr="008604B1">
        <w:t>arifas</w:t>
      </w:r>
      <w:bookmarkEnd w:id="2"/>
      <w:r w:rsidR="009F2806" w:rsidRPr="008604B1">
        <w:t xml:space="preserve"> </w:t>
      </w:r>
    </w:p>
    <w:p w14:paraId="7CC08F89" w14:textId="1FEDA45C" w:rsidR="00EA15FB" w:rsidRDefault="00DE562A" w:rsidP="00A953AC">
      <w:pPr>
        <w:pStyle w:val="Ttulo2"/>
      </w:pPr>
      <w:bookmarkStart w:id="3" w:name="_Toc153196386"/>
      <w:r>
        <w:t>2</w:t>
      </w:r>
      <w:r w:rsidR="00AA7290">
        <w:t>.</w:t>
      </w:r>
      <w:r w:rsidR="002B6CDA">
        <w:t>1.</w:t>
      </w:r>
      <w:r w:rsidR="002B6CDA" w:rsidRPr="0079793E">
        <w:t xml:space="preserve"> Revista</w:t>
      </w:r>
      <w:bookmarkEnd w:id="3"/>
    </w:p>
    <w:p w14:paraId="322269DB" w14:textId="03855700" w:rsidR="001A6A53" w:rsidRPr="0079793E" w:rsidRDefault="001A6A53" w:rsidP="00A953AC">
      <w:pPr>
        <w:spacing w:line="240" w:lineRule="auto"/>
        <w:rPr>
          <w:b/>
          <w:bCs/>
          <w:sz w:val="24"/>
          <w:szCs w:val="24"/>
        </w:rPr>
      </w:pPr>
      <w:r>
        <w:t>Se realizan 6 revistas al año</w:t>
      </w:r>
      <w:r w:rsidR="00326FA4">
        <w:t xml:space="preserve"> en papel</w:t>
      </w:r>
      <w:r>
        <w:t xml:space="preserve">, compuestas por artículos de AUSAPE y de las empresas colaboradoras. </w:t>
      </w:r>
      <w:r w:rsidR="00DB5A7C">
        <w:t>Las opciones de participar en dichas publicaciones son</w:t>
      </w:r>
      <w:r>
        <w:t xml:space="preserve"> mediante artículo o entrevista y publicidad. La revista AUSAPE </w:t>
      </w:r>
      <w:r w:rsidR="00541556">
        <w:t xml:space="preserve">se publica en </w:t>
      </w:r>
      <w:r w:rsidR="00541556" w:rsidRPr="00C31F2E">
        <w:t xml:space="preserve">papel </w:t>
      </w:r>
      <w:r w:rsidR="0041001B" w:rsidRPr="00C31F2E">
        <w:t xml:space="preserve">(alrededor de </w:t>
      </w:r>
      <w:r w:rsidR="00D60171">
        <w:t>1.500</w:t>
      </w:r>
      <w:r w:rsidR="0041001B" w:rsidRPr="00C31F2E">
        <w:t xml:space="preserve"> ejemplares)</w:t>
      </w:r>
      <w:r w:rsidR="0041001B">
        <w:t xml:space="preserve"> </w:t>
      </w:r>
      <w:r w:rsidR="00541556">
        <w:lastRenderedPageBreak/>
        <w:t>y se distribuye a todas las empresas que pertenecen a la asociación. Adicionalmente</w:t>
      </w:r>
      <w:r w:rsidR="003B5E80">
        <w:t>,</w:t>
      </w:r>
      <w:r w:rsidR="00541556">
        <w:t xml:space="preserve"> </w:t>
      </w:r>
      <w:r>
        <w:t>se publica en la web</w:t>
      </w:r>
      <w:r w:rsidR="003B5E80">
        <w:t xml:space="preserve"> </w:t>
      </w:r>
      <w:r w:rsidR="00541556">
        <w:t>actual de AUSAPE</w:t>
      </w:r>
      <w:bookmarkStart w:id="4" w:name="_Ref86591791"/>
      <w:r w:rsidR="00541556">
        <w:rPr>
          <w:rStyle w:val="Refdenotaalpie"/>
        </w:rPr>
        <w:footnoteReference w:id="1"/>
      </w:r>
      <w:bookmarkEnd w:id="4"/>
      <w:r w:rsidR="00541556">
        <w:t xml:space="preserve">. </w:t>
      </w:r>
    </w:p>
    <w:p w14:paraId="731C3A32" w14:textId="14EF0B98" w:rsidR="006E03C3" w:rsidRDefault="00DB5A7C" w:rsidP="00A953AC">
      <w:pPr>
        <w:spacing w:line="240" w:lineRule="auto"/>
      </w:pPr>
      <w:r>
        <w:t>Las posibilidades de contratación para cada revista son</w:t>
      </w:r>
      <w:r w:rsidR="003B5E80">
        <w:t xml:space="preserve"> las siguientes</w:t>
      </w:r>
      <w:r w:rsidR="00FE68F7">
        <w:t>:</w:t>
      </w:r>
    </w:p>
    <w:tbl>
      <w:tblPr>
        <w:tblW w:w="8598" w:type="dxa"/>
        <w:tblCellMar>
          <w:left w:w="70" w:type="dxa"/>
          <w:right w:w="70" w:type="dxa"/>
        </w:tblCellMar>
        <w:tblLook w:val="04A0" w:firstRow="1" w:lastRow="0" w:firstColumn="1" w:lastColumn="0" w:noHBand="0" w:noVBand="1"/>
      </w:tblPr>
      <w:tblGrid>
        <w:gridCol w:w="845"/>
        <w:gridCol w:w="1888"/>
        <w:gridCol w:w="1463"/>
        <w:gridCol w:w="1472"/>
        <w:gridCol w:w="1472"/>
        <w:gridCol w:w="1458"/>
      </w:tblGrid>
      <w:tr w:rsidR="00FE68F7" w:rsidRPr="00FE68F7" w14:paraId="75302B99" w14:textId="77777777" w:rsidTr="006420AD">
        <w:trPr>
          <w:trHeight w:val="117"/>
        </w:trPr>
        <w:tc>
          <w:tcPr>
            <w:tcW w:w="845"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8631A61" w14:textId="77777777" w:rsidR="00FE68F7" w:rsidRPr="00FE68F7" w:rsidRDefault="00FE68F7" w:rsidP="00A953AC">
            <w:pPr>
              <w:spacing w:after="0" w:line="240" w:lineRule="auto"/>
              <w:rPr>
                <w:rFonts w:ascii="Calibri" w:eastAsia="Times New Roman" w:hAnsi="Calibri" w:cs="Calibri"/>
                <w:color w:val="000000"/>
                <w:lang w:eastAsia="es-ES"/>
              </w:rPr>
            </w:pPr>
            <w:r w:rsidRPr="00FE68F7">
              <w:rPr>
                <w:rFonts w:ascii="Calibri" w:eastAsia="Times New Roman" w:hAnsi="Calibri" w:cs="Calibri"/>
                <w:color w:val="000000"/>
                <w:lang w:eastAsia="es-ES"/>
              </w:rPr>
              <w:t> </w:t>
            </w:r>
          </w:p>
        </w:tc>
        <w:tc>
          <w:tcPr>
            <w:tcW w:w="1888" w:type="dxa"/>
            <w:tcBorders>
              <w:top w:val="single" w:sz="4" w:space="0" w:color="FFFFFF"/>
              <w:left w:val="nil"/>
              <w:bottom w:val="single" w:sz="4" w:space="0" w:color="FFFFFF"/>
              <w:right w:val="nil"/>
            </w:tcBorders>
            <w:shd w:val="clear" w:color="auto" w:fill="auto"/>
            <w:noWrap/>
            <w:vAlign w:val="center"/>
            <w:hideMark/>
          </w:tcPr>
          <w:p w14:paraId="2CF7C33F" w14:textId="77777777" w:rsidR="00FE68F7" w:rsidRPr="00FE68F7" w:rsidRDefault="00FE68F7" w:rsidP="00A953AC">
            <w:pPr>
              <w:spacing w:after="0" w:line="240" w:lineRule="auto"/>
              <w:rPr>
                <w:rFonts w:ascii="Calibri" w:eastAsia="Times New Roman" w:hAnsi="Calibri" w:cs="Calibri"/>
                <w:color w:val="000000"/>
                <w:lang w:eastAsia="es-ES"/>
              </w:rPr>
            </w:pPr>
            <w:r w:rsidRPr="00FE68F7">
              <w:rPr>
                <w:rFonts w:ascii="Calibri" w:eastAsia="Times New Roman" w:hAnsi="Calibri" w:cs="Calibri"/>
                <w:color w:val="000000"/>
                <w:lang w:eastAsia="es-ES"/>
              </w:rPr>
              <w:t> </w:t>
            </w:r>
          </w:p>
        </w:tc>
        <w:tc>
          <w:tcPr>
            <w:tcW w:w="586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0A10B8" w14:textId="77777777" w:rsidR="00FE68F7" w:rsidRPr="00FE68F7" w:rsidRDefault="00FE68F7" w:rsidP="00A953AC">
            <w:pPr>
              <w:spacing w:after="0" w:line="240" w:lineRule="auto"/>
              <w:jc w:val="center"/>
              <w:rPr>
                <w:rFonts w:ascii="Calibri" w:eastAsia="Times New Roman" w:hAnsi="Calibri" w:cs="Calibri"/>
                <w:b/>
                <w:bCs/>
                <w:color w:val="000000"/>
                <w:sz w:val="36"/>
                <w:szCs w:val="36"/>
                <w:lang w:eastAsia="es-ES"/>
              </w:rPr>
            </w:pPr>
            <w:r w:rsidRPr="00FE68F7">
              <w:rPr>
                <w:rFonts w:ascii="Calibri" w:eastAsia="Times New Roman" w:hAnsi="Calibri" w:cs="Calibri"/>
                <w:b/>
                <w:bCs/>
                <w:color w:val="000000"/>
                <w:sz w:val="36"/>
                <w:szCs w:val="36"/>
                <w:lang w:eastAsia="es-ES"/>
              </w:rPr>
              <w:t>Publicidad</w:t>
            </w:r>
          </w:p>
        </w:tc>
      </w:tr>
      <w:tr w:rsidR="00FE68F7" w:rsidRPr="00FE68F7" w14:paraId="75940C40" w14:textId="77777777" w:rsidTr="006420AD">
        <w:trPr>
          <w:trHeight w:val="119"/>
        </w:trPr>
        <w:tc>
          <w:tcPr>
            <w:tcW w:w="845" w:type="dxa"/>
            <w:tcBorders>
              <w:top w:val="nil"/>
              <w:left w:val="single" w:sz="4" w:space="0" w:color="FFFFFF"/>
              <w:bottom w:val="nil"/>
              <w:right w:val="single" w:sz="4" w:space="0" w:color="FFFFFF"/>
            </w:tcBorders>
            <w:shd w:val="clear" w:color="auto" w:fill="auto"/>
            <w:noWrap/>
            <w:vAlign w:val="center"/>
            <w:hideMark/>
          </w:tcPr>
          <w:p w14:paraId="540574BB" w14:textId="77777777" w:rsidR="00FE68F7" w:rsidRPr="00FE68F7" w:rsidRDefault="00FE68F7" w:rsidP="00A953AC">
            <w:pPr>
              <w:spacing w:after="0" w:line="240" w:lineRule="auto"/>
              <w:rPr>
                <w:rFonts w:ascii="Calibri" w:eastAsia="Times New Roman" w:hAnsi="Calibri" w:cs="Calibri"/>
                <w:color w:val="000000"/>
                <w:lang w:eastAsia="es-ES"/>
              </w:rPr>
            </w:pPr>
            <w:r w:rsidRPr="00FE68F7">
              <w:rPr>
                <w:rFonts w:ascii="Calibri" w:eastAsia="Times New Roman" w:hAnsi="Calibri" w:cs="Calibri"/>
                <w:color w:val="000000"/>
                <w:lang w:eastAsia="es-ES"/>
              </w:rPr>
              <w:t> </w:t>
            </w:r>
          </w:p>
        </w:tc>
        <w:tc>
          <w:tcPr>
            <w:tcW w:w="1888" w:type="dxa"/>
            <w:tcBorders>
              <w:top w:val="nil"/>
              <w:left w:val="nil"/>
              <w:bottom w:val="nil"/>
              <w:right w:val="nil"/>
            </w:tcBorders>
            <w:shd w:val="clear" w:color="auto" w:fill="auto"/>
            <w:noWrap/>
            <w:vAlign w:val="center"/>
            <w:hideMark/>
          </w:tcPr>
          <w:p w14:paraId="705C165A" w14:textId="77777777" w:rsidR="00FE68F7" w:rsidRPr="00FE68F7" w:rsidRDefault="00FE68F7" w:rsidP="00A953AC">
            <w:pPr>
              <w:spacing w:after="0" w:line="240" w:lineRule="auto"/>
              <w:rPr>
                <w:rFonts w:ascii="Calibri" w:eastAsia="Times New Roman" w:hAnsi="Calibri" w:cs="Calibri"/>
                <w:color w:val="000000"/>
                <w:lang w:eastAsia="es-ES"/>
              </w:rPr>
            </w:pPr>
            <w:r w:rsidRPr="00FE68F7">
              <w:rPr>
                <w:rFonts w:ascii="Calibri" w:eastAsia="Times New Roman" w:hAnsi="Calibri" w:cs="Calibri"/>
                <w:color w:val="000000"/>
                <w:lang w:eastAsia="es-ES"/>
              </w:rPr>
              <w:t> </w:t>
            </w:r>
          </w:p>
        </w:tc>
        <w:tc>
          <w:tcPr>
            <w:tcW w:w="1463" w:type="dxa"/>
            <w:tcBorders>
              <w:top w:val="nil"/>
              <w:left w:val="single" w:sz="8" w:space="0" w:color="auto"/>
              <w:bottom w:val="nil"/>
              <w:right w:val="single" w:sz="4" w:space="0" w:color="auto"/>
            </w:tcBorders>
            <w:shd w:val="clear" w:color="000000" w:fill="9BC2E6"/>
            <w:noWrap/>
            <w:vAlign w:val="center"/>
            <w:hideMark/>
          </w:tcPr>
          <w:p w14:paraId="17D27488"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2 páginas</w:t>
            </w:r>
          </w:p>
        </w:tc>
        <w:tc>
          <w:tcPr>
            <w:tcW w:w="1472" w:type="dxa"/>
            <w:tcBorders>
              <w:top w:val="nil"/>
              <w:left w:val="nil"/>
              <w:bottom w:val="nil"/>
              <w:right w:val="single" w:sz="4" w:space="0" w:color="auto"/>
            </w:tcBorders>
            <w:shd w:val="clear" w:color="000000" w:fill="9BC2E6"/>
            <w:noWrap/>
            <w:vAlign w:val="center"/>
            <w:hideMark/>
          </w:tcPr>
          <w:p w14:paraId="7FCD465E"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1 página</w:t>
            </w:r>
          </w:p>
        </w:tc>
        <w:tc>
          <w:tcPr>
            <w:tcW w:w="1472" w:type="dxa"/>
            <w:tcBorders>
              <w:top w:val="nil"/>
              <w:left w:val="nil"/>
              <w:bottom w:val="nil"/>
              <w:right w:val="single" w:sz="4" w:space="0" w:color="auto"/>
            </w:tcBorders>
            <w:shd w:val="clear" w:color="000000" w:fill="9BC2E6"/>
            <w:noWrap/>
            <w:vAlign w:val="center"/>
            <w:hideMark/>
          </w:tcPr>
          <w:p w14:paraId="01117080"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1/2 página</w:t>
            </w:r>
          </w:p>
        </w:tc>
        <w:tc>
          <w:tcPr>
            <w:tcW w:w="1456" w:type="dxa"/>
            <w:tcBorders>
              <w:top w:val="nil"/>
              <w:left w:val="nil"/>
              <w:bottom w:val="nil"/>
              <w:right w:val="single" w:sz="8" w:space="0" w:color="auto"/>
            </w:tcBorders>
            <w:shd w:val="clear" w:color="000000" w:fill="9BC2E6"/>
            <w:noWrap/>
            <w:vAlign w:val="center"/>
            <w:hideMark/>
          </w:tcPr>
          <w:p w14:paraId="151584CB"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sin</w:t>
            </w:r>
          </w:p>
        </w:tc>
      </w:tr>
      <w:tr w:rsidR="00FE68F7" w:rsidRPr="00FE68F7" w14:paraId="635D2260" w14:textId="77777777" w:rsidTr="006420AD">
        <w:trPr>
          <w:trHeight w:val="102"/>
        </w:trPr>
        <w:tc>
          <w:tcPr>
            <w:tcW w:w="845"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4BA6FAE8" w14:textId="77777777" w:rsidR="00FE68F7" w:rsidRPr="00FE68F7" w:rsidRDefault="00FE68F7" w:rsidP="00A953AC">
            <w:pPr>
              <w:spacing w:after="0" w:line="240" w:lineRule="auto"/>
              <w:jc w:val="center"/>
              <w:rPr>
                <w:rFonts w:ascii="Calibri" w:eastAsia="Times New Roman" w:hAnsi="Calibri" w:cs="Calibri"/>
                <w:b/>
                <w:bCs/>
                <w:color w:val="000000"/>
                <w:sz w:val="36"/>
                <w:szCs w:val="36"/>
                <w:lang w:eastAsia="es-ES"/>
              </w:rPr>
            </w:pPr>
            <w:r w:rsidRPr="00FE68F7">
              <w:rPr>
                <w:rFonts w:ascii="Calibri" w:eastAsia="Times New Roman" w:hAnsi="Calibri" w:cs="Calibri"/>
                <w:b/>
                <w:bCs/>
                <w:color w:val="000000"/>
                <w:sz w:val="36"/>
                <w:szCs w:val="36"/>
                <w:lang w:eastAsia="es-ES"/>
              </w:rPr>
              <w:t>Artículo</w:t>
            </w:r>
          </w:p>
        </w:tc>
        <w:tc>
          <w:tcPr>
            <w:tcW w:w="1888" w:type="dxa"/>
            <w:tcBorders>
              <w:top w:val="single" w:sz="8" w:space="0" w:color="auto"/>
              <w:left w:val="nil"/>
              <w:bottom w:val="single" w:sz="4" w:space="0" w:color="auto"/>
              <w:right w:val="nil"/>
            </w:tcBorders>
            <w:shd w:val="clear" w:color="000000" w:fill="9BC2E6"/>
            <w:noWrap/>
            <w:vAlign w:val="center"/>
            <w:hideMark/>
          </w:tcPr>
          <w:p w14:paraId="5FF47E0E"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2 página</w:t>
            </w:r>
          </w:p>
        </w:tc>
        <w:tc>
          <w:tcPr>
            <w:tcW w:w="146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194CEE1" w14:textId="2832759E"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xml:space="preserve"> 2</w:t>
            </w:r>
            <w:r w:rsidR="00986186">
              <w:rPr>
                <w:rFonts w:ascii="Calibri" w:eastAsia="Times New Roman" w:hAnsi="Calibri" w:cs="Calibri"/>
                <w:color w:val="000000"/>
                <w:sz w:val="24"/>
                <w:szCs w:val="24"/>
                <w:lang w:eastAsia="es-ES"/>
              </w:rPr>
              <w:t>790</w:t>
            </w:r>
            <w:r w:rsidRPr="00FE68F7">
              <w:rPr>
                <w:rFonts w:ascii="Calibri" w:eastAsia="Times New Roman" w:hAnsi="Calibri" w:cs="Calibri"/>
                <w:color w:val="000000"/>
                <w:sz w:val="24"/>
                <w:szCs w:val="24"/>
                <w:lang w:eastAsia="es-ES"/>
              </w:rPr>
              <w:t xml:space="preserve"> € (A) </w:t>
            </w:r>
          </w:p>
        </w:tc>
        <w:tc>
          <w:tcPr>
            <w:tcW w:w="1472" w:type="dxa"/>
            <w:tcBorders>
              <w:top w:val="single" w:sz="8" w:space="0" w:color="auto"/>
              <w:left w:val="nil"/>
              <w:bottom w:val="single" w:sz="4" w:space="0" w:color="auto"/>
              <w:right w:val="single" w:sz="4" w:space="0" w:color="auto"/>
            </w:tcBorders>
            <w:shd w:val="clear" w:color="auto" w:fill="auto"/>
            <w:noWrap/>
            <w:vAlign w:val="center"/>
            <w:hideMark/>
          </w:tcPr>
          <w:p w14:paraId="04D167E2" w14:textId="3B5D5136"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xml:space="preserve"> 2</w:t>
            </w:r>
            <w:r w:rsidR="00F41E1D">
              <w:rPr>
                <w:rFonts w:ascii="Calibri" w:eastAsia="Times New Roman" w:hAnsi="Calibri" w:cs="Calibri"/>
                <w:color w:val="000000"/>
                <w:sz w:val="24"/>
                <w:szCs w:val="24"/>
                <w:lang w:eastAsia="es-ES"/>
              </w:rPr>
              <w:t>1</w:t>
            </w:r>
            <w:r w:rsidRPr="00FE68F7">
              <w:rPr>
                <w:rFonts w:ascii="Calibri" w:eastAsia="Times New Roman" w:hAnsi="Calibri" w:cs="Calibri"/>
                <w:color w:val="000000"/>
                <w:sz w:val="24"/>
                <w:szCs w:val="24"/>
                <w:lang w:eastAsia="es-ES"/>
              </w:rPr>
              <w:t xml:space="preserve">00 € (B) </w:t>
            </w:r>
          </w:p>
        </w:tc>
        <w:tc>
          <w:tcPr>
            <w:tcW w:w="1472" w:type="dxa"/>
            <w:vMerge w:val="restart"/>
            <w:tcBorders>
              <w:top w:val="single" w:sz="8" w:space="0" w:color="auto"/>
              <w:left w:val="single" w:sz="4" w:space="0" w:color="auto"/>
              <w:bottom w:val="single" w:sz="4" w:space="0" w:color="auto"/>
              <w:right w:val="single" w:sz="4" w:space="0" w:color="auto"/>
            </w:tcBorders>
            <w:shd w:val="pct12" w:color="000000" w:fill="auto"/>
            <w:noWrap/>
            <w:vAlign w:val="center"/>
            <w:hideMark/>
          </w:tcPr>
          <w:p w14:paraId="708AE9EB" w14:textId="77777777"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w:t>
            </w:r>
          </w:p>
        </w:tc>
        <w:tc>
          <w:tcPr>
            <w:tcW w:w="1456" w:type="dxa"/>
            <w:tcBorders>
              <w:top w:val="single" w:sz="8" w:space="0" w:color="auto"/>
              <w:left w:val="nil"/>
              <w:bottom w:val="single" w:sz="4" w:space="0" w:color="auto"/>
              <w:right w:val="single" w:sz="8" w:space="0" w:color="auto"/>
            </w:tcBorders>
            <w:shd w:val="clear" w:color="auto" w:fill="auto"/>
            <w:noWrap/>
            <w:vAlign w:val="center"/>
            <w:hideMark/>
          </w:tcPr>
          <w:p w14:paraId="1C3CCBA4" w14:textId="7951DD36"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xml:space="preserve"> 16</w:t>
            </w:r>
            <w:r w:rsidR="00F41E1D">
              <w:rPr>
                <w:rFonts w:ascii="Calibri" w:eastAsia="Times New Roman" w:hAnsi="Calibri" w:cs="Calibri"/>
                <w:color w:val="000000"/>
                <w:sz w:val="24"/>
                <w:szCs w:val="24"/>
                <w:lang w:eastAsia="es-ES"/>
              </w:rPr>
              <w:t>8</w:t>
            </w:r>
            <w:r w:rsidRPr="00FE68F7">
              <w:rPr>
                <w:rFonts w:ascii="Calibri" w:eastAsia="Times New Roman" w:hAnsi="Calibri" w:cs="Calibri"/>
                <w:color w:val="000000"/>
                <w:sz w:val="24"/>
                <w:szCs w:val="24"/>
                <w:lang w:eastAsia="es-ES"/>
              </w:rPr>
              <w:t xml:space="preserve">0 € (C) </w:t>
            </w:r>
          </w:p>
        </w:tc>
      </w:tr>
      <w:tr w:rsidR="00FE68F7" w:rsidRPr="00FE68F7" w14:paraId="3DDBBD61" w14:textId="77777777" w:rsidTr="006420AD">
        <w:trPr>
          <w:trHeight w:val="180"/>
        </w:trPr>
        <w:tc>
          <w:tcPr>
            <w:tcW w:w="845" w:type="dxa"/>
            <w:vMerge/>
            <w:tcBorders>
              <w:top w:val="single" w:sz="8" w:space="0" w:color="auto"/>
              <w:left w:val="single" w:sz="8" w:space="0" w:color="auto"/>
              <w:bottom w:val="single" w:sz="8" w:space="0" w:color="000000"/>
              <w:right w:val="single" w:sz="8" w:space="0" w:color="auto"/>
            </w:tcBorders>
            <w:vAlign w:val="center"/>
            <w:hideMark/>
          </w:tcPr>
          <w:p w14:paraId="06FCA7E0" w14:textId="77777777" w:rsidR="00FE68F7" w:rsidRPr="00FE68F7" w:rsidRDefault="00FE68F7" w:rsidP="00A953AC">
            <w:pPr>
              <w:spacing w:after="0" w:line="240" w:lineRule="auto"/>
              <w:rPr>
                <w:rFonts w:ascii="Calibri" w:eastAsia="Times New Roman" w:hAnsi="Calibri" w:cs="Calibri"/>
                <w:b/>
                <w:bCs/>
                <w:color w:val="000000"/>
                <w:sz w:val="36"/>
                <w:szCs w:val="36"/>
                <w:lang w:eastAsia="es-ES"/>
              </w:rPr>
            </w:pPr>
          </w:p>
        </w:tc>
        <w:tc>
          <w:tcPr>
            <w:tcW w:w="1888" w:type="dxa"/>
            <w:tcBorders>
              <w:top w:val="nil"/>
              <w:left w:val="nil"/>
              <w:bottom w:val="single" w:sz="4" w:space="0" w:color="auto"/>
              <w:right w:val="nil"/>
            </w:tcBorders>
            <w:shd w:val="clear" w:color="000000" w:fill="9BC2E6"/>
            <w:noWrap/>
            <w:vAlign w:val="center"/>
            <w:hideMark/>
          </w:tcPr>
          <w:p w14:paraId="25C0FE8A"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1 página</w:t>
            </w:r>
          </w:p>
        </w:tc>
        <w:tc>
          <w:tcPr>
            <w:tcW w:w="1463" w:type="dxa"/>
            <w:vMerge w:val="restart"/>
            <w:tcBorders>
              <w:top w:val="nil"/>
              <w:left w:val="single" w:sz="8" w:space="0" w:color="auto"/>
              <w:bottom w:val="single" w:sz="8" w:space="0" w:color="000000"/>
              <w:right w:val="single" w:sz="4" w:space="0" w:color="auto"/>
            </w:tcBorders>
            <w:shd w:val="pct12" w:color="000000" w:fill="auto"/>
            <w:noWrap/>
            <w:vAlign w:val="center"/>
            <w:hideMark/>
          </w:tcPr>
          <w:p w14:paraId="77F1B684" w14:textId="77777777"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w:t>
            </w:r>
          </w:p>
        </w:tc>
        <w:tc>
          <w:tcPr>
            <w:tcW w:w="1472" w:type="dxa"/>
            <w:tcBorders>
              <w:top w:val="nil"/>
              <w:left w:val="nil"/>
              <w:bottom w:val="single" w:sz="4" w:space="0" w:color="auto"/>
              <w:right w:val="single" w:sz="4" w:space="0" w:color="auto"/>
            </w:tcBorders>
            <w:shd w:val="clear" w:color="auto" w:fill="auto"/>
            <w:noWrap/>
            <w:vAlign w:val="center"/>
            <w:hideMark/>
          </w:tcPr>
          <w:p w14:paraId="0EF3E39C" w14:textId="7F68EAF6"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xml:space="preserve"> 18</w:t>
            </w:r>
            <w:r w:rsidR="00F41E1D">
              <w:rPr>
                <w:rFonts w:ascii="Calibri" w:eastAsia="Times New Roman" w:hAnsi="Calibri" w:cs="Calibri"/>
                <w:color w:val="000000"/>
                <w:sz w:val="24"/>
                <w:szCs w:val="24"/>
                <w:lang w:eastAsia="es-ES"/>
              </w:rPr>
              <w:t>9</w:t>
            </w:r>
            <w:r w:rsidRPr="00FE68F7">
              <w:rPr>
                <w:rFonts w:ascii="Calibri" w:eastAsia="Times New Roman" w:hAnsi="Calibri" w:cs="Calibri"/>
                <w:color w:val="000000"/>
                <w:sz w:val="24"/>
                <w:szCs w:val="24"/>
                <w:lang w:eastAsia="es-ES"/>
              </w:rPr>
              <w:t xml:space="preserve">0 € (D) </w:t>
            </w:r>
          </w:p>
        </w:tc>
        <w:tc>
          <w:tcPr>
            <w:tcW w:w="1472" w:type="dxa"/>
            <w:vMerge/>
            <w:tcBorders>
              <w:top w:val="single" w:sz="8" w:space="0" w:color="auto"/>
              <w:left w:val="single" w:sz="4" w:space="0" w:color="auto"/>
              <w:bottom w:val="single" w:sz="4" w:space="0" w:color="auto"/>
              <w:right w:val="single" w:sz="4" w:space="0" w:color="auto"/>
            </w:tcBorders>
            <w:vAlign w:val="center"/>
            <w:hideMark/>
          </w:tcPr>
          <w:p w14:paraId="3D6FA2AD" w14:textId="77777777" w:rsidR="00FE68F7" w:rsidRPr="00FE68F7" w:rsidRDefault="00FE68F7" w:rsidP="00A953AC">
            <w:pPr>
              <w:spacing w:after="0" w:line="240" w:lineRule="auto"/>
              <w:rPr>
                <w:rFonts w:ascii="Calibri" w:eastAsia="Times New Roman" w:hAnsi="Calibri" w:cs="Calibri"/>
                <w:color w:val="000000"/>
                <w:sz w:val="24"/>
                <w:szCs w:val="24"/>
                <w:lang w:eastAsia="es-ES"/>
              </w:rPr>
            </w:pPr>
          </w:p>
        </w:tc>
        <w:tc>
          <w:tcPr>
            <w:tcW w:w="1456" w:type="dxa"/>
            <w:tcBorders>
              <w:top w:val="nil"/>
              <w:left w:val="nil"/>
              <w:bottom w:val="single" w:sz="4" w:space="0" w:color="auto"/>
              <w:right w:val="single" w:sz="8" w:space="0" w:color="auto"/>
            </w:tcBorders>
            <w:shd w:val="clear" w:color="auto" w:fill="auto"/>
            <w:noWrap/>
            <w:vAlign w:val="center"/>
            <w:hideMark/>
          </w:tcPr>
          <w:p w14:paraId="7EC099DD" w14:textId="265079D1"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xml:space="preserve"> 14</w:t>
            </w:r>
            <w:r w:rsidR="00F41E1D">
              <w:rPr>
                <w:rFonts w:ascii="Calibri" w:eastAsia="Times New Roman" w:hAnsi="Calibri" w:cs="Calibri"/>
                <w:color w:val="000000"/>
                <w:sz w:val="24"/>
                <w:szCs w:val="24"/>
                <w:lang w:eastAsia="es-ES"/>
              </w:rPr>
              <w:t>7</w:t>
            </w:r>
            <w:r w:rsidRPr="00FE68F7">
              <w:rPr>
                <w:rFonts w:ascii="Calibri" w:eastAsia="Times New Roman" w:hAnsi="Calibri" w:cs="Calibri"/>
                <w:color w:val="000000"/>
                <w:sz w:val="24"/>
                <w:szCs w:val="24"/>
                <w:lang w:eastAsia="es-ES"/>
              </w:rPr>
              <w:t xml:space="preserve">0 € (E) </w:t>
            </w:r>
          </w:p>
        </w:tc>
      </w:tr>
      <w:tr w:rsidR="00FE68F7" w:rsidRPr="00FE68F7" w14:paraId="2C0363AA" w14:textId="77777777" w:rsidTr="006420AD">
        <w:trPr>
          <w:trHeight w:val="89"/>
        </w:trPr>
        <w:tc>
          <w:tcPr>
            <w:tcW w:w="845" w:type="dxa"/>
            <w:vMerge/>
            <w:tcBorders>
              <w:top w:val="single" w:sz="8" w:space="0" w:color="auto"/>
              <w:left w:val="single" w:sz="8" w:space="0" w:color="auto"/>
              <w:bottom w:val="single" w:sz="8" w:space="0" w:color="000000"/>
              <w:right w:val="single" w:sz="8" w:space="0" w:color="auto"/>
            </w:tcBorders>
            <w:vAlign w:val="center"/>
            <w:hideMark/>
          </w:tcPr>
          <w:p w14:paraId="31FD0316" w14:textId="77777777" w:rsidR="00FE68F7" w:rsidRPr="00FE68F7" w:rsidRDefault="00FE68F7" w:rsidP="00A953AC">
            <w:pPr>
              <w:spacing w:after="0" w:line="240" w:lineRule="auto"/>
              <w:rPr>
                <w:rFonts w:ascii="Calibri" w:eastAsia="Times New Roman" w:hAnsi="Calibri" w:cs="Calibri"/>
                <w:b/>
                <w:bCs/>
                <w:color w:val="000000"/>
                <w:sz w:val="36"/>
                <w:szCs w:val="36"/>
                <w:lang w:eastAsia="es-ES"/>
              </w:rPr>
            </w:pPr>
          </w:p>
        </w:tc>
        <w:tc>
          <w:tcPr>
            <w:tcW w:w="1888" w:type="dxa"/>
            <w:tcBorders>
              <w:top w:val="nil"/>
              <w:left w:val="nil"/>
              <w:bottom w:val="single" w:sz="4" w:space="0" w:color="auto"/>
              <w:right w:val="nil"/>
            </w:tcBorders>
            <w:shd w:val="clear" w:color="000000" w:fill="9BC2E6"/>
            <w:noWrap/>
            <w:vAlign w:val="center"/>
            <w:hideMark/>
          </w:tcPr>
          <w:p w14:paraId="526C3C75"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1/2 página</w:t>
            </w:r>
          </w:p>
        </w:tc>
        <w:tc>
          <w:tcPr>
            <w:tcW w:w="1463" w:type="dxa"/>
            <w:vMerge/>
            <w:tcBorders>
              <w:top w:val="nil"/>
              <w:left w:val="single" w:sz="8" w:space="0" w:color="auto"/>
              <w:bottom w:val="single" w:sz="8" w:space="0" w:color="000000"/>
              <w:right w:val="single" w:sz="4" w:space="0" w:color="auto"/>
            </w:tcBorders>
            <w:vAlign w:val="center"/>
            <w:hideMark/>
          </w:tcPr>
          <w:p w14:paraId="1D5829B3" w14:textId="77777777" w:rsidR="00FE68F7" w:rsidRPr="00FE68F7" w:rsidRDefault="00FE68F7" w:rsidP="00A953AC">
            <w:pPr>
              <w:spacing w:after="0" w:line="240" w:lineRule="auto"/>
              <w:rPr>
                <w:rFonts w:ascii="Calibri" w:eastAsia="Times New Roman" w:hAnsi="Calibri" w:cs="Calibri"/>
                <w:color w:val="000000"/>
                <w:sz w:val="24"/>
                <w:szCs w:val="24"/>
                <w:lang w:eastAsia="es-ES"/>
              </w:rPr>
            </w:pPr>
          </w:p>
        </w:tc>
        <w:tc>
          <w:tcPr>
            <w:tcW w:w="1472" w:type="dxa"/>
            <w:tcBorders>
              <w:top w:val="nil"/>
              <w:left w:val="nil"/>
              <w:bottom w:val="single" w:sz="4" w:space="0" w:color="auto"/>
              <w:right w:val="single" w:sz="4" w:space="0" w:color="auto"/>
            </w:tcBorders>
            <w:shd w:val="pct12" w:color="000000" w:fill="auto"/>
            <w:noWrap/>
            <w:vAlign w:val="center"/>
            <w:hideMark/>
          </w:tcPr>
          <w:p w14:paraId="5A447FA8" w14:textId="77777777"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w:t>
            </w:r>
          </w:p>
        </w:tc>
        <w:tc>
          <w:tcPr>
            <w:tcW w:w="1472" w:type="dxa"/>
            <w:tcBorders>
              <w:top w:val="nil"/>
              <w:left w:val="nil"/>
              <w:bottom w:val="single" w:sz="4" w:space="0" w:color="auto"/>
              <w:right w:val="single" w:sz="4" w:space="0" w:color="auto"/>
            </w:tcBorders>
            <w:shd w:val="clear" w:color="auto" w:fill="auto"/>
            <w:noWrap/>
            <w:vAlign w:val="center"/>
            <w:hideMark/>
          </w:tcPr>
          <w:p w14:paraId="10E242C0" w14:textId="49F160DB"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xml:space="preserve"> 14</w:t>
            </w:r>
            <w:r w:rsidR="00F41E1D">
              <w:rPr>
                <w:rFonts w:ascii="Calibri" w:eastAsia="Times New Roman" w:hAnsi="Calibri" w:cs="Calibri"/>
                <w:color w:val="000000"/>
                <w:sz w:val="24"/>
                <w:szCs w:val="24"/>
                <w:lang w:eastAsia="es-ES"/>
              </w:rPr>
              <w:t>7</w:t>
            </w:r>
            <w:r w:rsidRPr="00FE68F7">
              <w:rPr>
                <w:rFonts w:ascii="Calibri" w:eastAsia="Times New Roman" w:hAnsi="Calibri" w:cs="Calibri"/>
                <w:color w:val="000000"/>
                <w:sz w:val="24"/>
                <w:szCs w:val="24"/>
                <w:lang w:eastAsia="es-ES"/>
              </w:rPr>
              <w:t xml:space="preserve">0 € (F) </w:t>
            </w:r>
          </w:p>
        </w:tc>
        <w:tc>
          <w:tcPr>
            <w:tcW w:w="1456" w:type="dxa"/>
            <w:vMerge w:val="restart"/>
            <w:tcBorders>
              <w:top w:val="nil"/>
              <w:left w:val="single" w:sz="4" w:space="0" w:color="auto"/>
              <w:bottom w:val="single" w:sz="8" w:space="0" w:color="000000"/>
              <w:right w:val="single" w:sz="8" w:space="0" w:color="auto"/>
            </w:tcBorders>
            <w:shd w:val="pct12" w:color="000000" w:fill="auto"/>
            <w:noWrap/>
            <w:vAlign w:val="center"/>
            <w:hideMark/>
          </w:tcPr>
          <w:p w14:paraId="532776BF" w14:textId="77777777"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w:t>
            </w:r>
          </w:p>
        </w:tc>
      </w:tr>
      <w:tr w:rsidR="00FE68F7" w:rsidRPr="00FE68F7" w14:paraId="114B5C67" w14:textId="77777777" w:rsidTr="006420AD">
        <w:trPr>
          <w:trHeight w:val="92"/>
        </w:trPr>
        <w:tc>
          <w:tcPr>
            <w:tcW w:w="845" w:type="dxa"/>
            <w:vMerge/>
            <w:tcBorders>
              <w:top w:val="single" w:sz="8" w:space="0" w:color="auto"/>
              <w:left w:val="single" w:sz="8" w:space="0" w:color="auto"/>
              <w:bottom w:val="single" w:sz="8" w:space="0" w:color="000000"/>
              <w:right w:val="single" w:sz="8" w:space="0" w:color="auto"/>
            </w:tcBorders>
            <w:vAlign w:val="center"/>
            <w:hideMark/>
          </w:tcPr>
          <w:p w14:paraId="19134847" w14:textId="77777777" w:rsidR="00FE68F7" w:rsidRPr="00FE68F7" w:rsidRDefault="00FE68F7" w:rsidP="00A953AC">
            <w:pPr>
              <w:spacing w:after="0" w:line="240" w:lineRule="auto"/>
              <w:rPr>
                <w:rFonts w:ascii="Calibri" w:eastAsia="Times New Roman" w:hAnsi="Calibri" w:cs="Calibri"/>
                <w:b/>
                <w:bCs/>
                <w:color w:val="000000"/>
                <w:sz w:val="36"/>
                <w:szCs w:val="36"/>
                <w:lang w:eastAsia="es-ES"/>
              </w:rPr>
            </w:pPr>
          </w:p>
        </w:tc>
        <w:tc>
          <w:tcPr>
            <w:tcW w:w="1888" w:type="dxa"/>
            <w:tcBorders>
              <w:top w:val="nil"/>
              <w:left w:val="nil"/>
              <w:bottom w:val="single" w:sz="8" w:space="0" w:color="auto"/>
              <w:right w:val="nil"/>
            </w:tcBorders>
            <w:shd w:val="clear" w:color="000000" w:fill="9BC2E6"/>
            <w:noWrap/>
            <w:vAlign w:val="center"/>
            <w:hideMark/>
          </w:tcPr>
          <w:p w14:paraId="13C88544"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sin</w:t>
            </w:r>
          </w:p>
        </w:tc>
        <w:tc>
          <w:tcPr>
            <w:tcW w:w="1463" w:type="dxa"/>
            <w:vMerge/>
            <w:tcBorders>
              <w:top w:val="nil"/>
              <w:left w:val="single" w:sz="8" w:space="0" w:color="auto"/>
              <w:bottom w:val="single" w:sz="8" w:space="0" w:color="000000"/>
              <w:right w:val="single" w:sz="4" w:space="0" w:color="auto"/>
            </w:tcBorders>
            <w:vAlign w:val="center"/>
            <w:hideMark/>
          </w:tcPr>
          <w:p w14:paraId="0EAD4165" w14:textId="77777777" w:rsidR="00FE68F7" w:rsidRPr="00FE68F7" w:rsidRDefault="00FE68F7" w:rsidP="00A953AC">
            <w:pPr>
              <w:spacing w:after="0" w:line="240" w:lineRule="auto"/>
              <w:rPr>
                <w:rFonts w:ascii="Calibri" w:eastAsia="Times New Roman" w:hAnsi="Calibri" w:cs="Calibri"/>
                <w:color w:val="000000"/>
                <w:sz w:val="24"/>
                <w:szCs w:val="24"/>
                <w:lang w:eastAsia="es-ES"/>
              </w:rPr>
            </w:pPr>
          </w:p>
        </w:tc>
        <w:tc>
          <w:tcPr>
            <w:tcW w:w="1472" w:type="dxa"/>
            <w:tcBorders>
              <w:top w:val="nil"/>
              <w:left w:val="nil"/>
              <w:bottom w:val="single" w:sz="8" w:space="0" w:color="auto"/>
              <w:right w:val="single" w:sz="4" w:space="0" w:color="auto"/>
            </w:tcBorders>
            <w:shd w:val="clear" w:color="auto" w:fill="auto"/>
            <w:noWrap/>
            <w:vAlign w:val="center"/>
            <w:hideMark/>
          </w:tcPr>
          <w:p w14:paraId="27B2824E" w14:textId="2393A413"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xml:space="preserve"> 17</w:t>
            </w:r>
            <w:r w:rsidR="00F41E1D">
              <w:rPr>
                <w:rFonts w:ascii="Calibri" w:eastAsia="Times New Roman" w:hAnsi="Calibri" w:cs="Calibri"/>
                <w:color w:val="000000"/>
                <w:sz w:val="24"/>
                <w:szCs w:val="24"/>
                <w:lang w:eastAsia="es-ES"/>
              </w:rPr>
              <w:t>9</w:t>
            </w:r>
            <w:r w:rsidRPr="00FE68F7">
              <w:rPr>
                <w:rFonts w:ascii="Calibri" w:eastAsia="Times New Roman" w:hAnsi="Calibri" w:cs="Calibri"/>
                <w:color w:val="000000"/>
                <w:sz w:val="24"/>
                <w:szCs w:val="24"/>
                <w:lang w:eastAsia="es-ES"/>
              </w:rPr>
              <w:t xml:space="preserve">0 € (G) </w:t>
            </w:r>
          </w:p>
        </w:tc>
        <w:tc>
          <w:tcPr>
            <w:tcW w:w="1472" w:type="dxa"/>
            <w:tcBorders>
              <w:top w:val="nil"/>
              <w:left w:val="nil"/>
              <w:bottom w:val="single" w:sz="8" w:space="0" w:color="auto"/>
              <w:right w:val="single" w:sz="4" w:space="0" w:color="auto"/>
            </w:tcBorders>
            <w:shd w:val="pct12" w:color="000000" w:fill="auto"/>
            <w:noWrap/>
            <w:vAlign w:val="center"/>
            <w:hideMark/>
          </w:tcPr>
          <w:p w14:paraId="063DB02C" w14:textId="77777777"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w:t>
            </w:r>
          </w:p>
        </w:tc>
        <w:tc>
          <w:tcPr>
            <w:tcW w:w="1456" w:type="dxa"/>
            <w:vMerge/>
            <w:tcBorders>
              <w:top w:val="nil"/>
              <w:left w:val="single" w:sz="4" w:space="0" w:color="auto"/>
              <w:bottom w:val="single" w:sz="8" w:space="0" w:color="000000"/>
              <w:right w:val="single" w:sz="8" w:space="0" w:color="auto"/>
            </w:tcBorders>
            <w:vAlign w:val="center"/>
            <w:hideMark/>
          </w:tcPr>
          <w:p w14:paraId="079C468E" w14:textId="77777777" w:rsidR="00FE68F7" w:rsidRPr="00FE68F7" w:rsidRDefault="00FE68F7" w:rsidP="00A953AC">
            <w:pPr>
              <w:spacing w:after="0" w:line="240" w:lineRule="auto"/>
              <w:rPr>
                <w:rFonts w:ascii="Calibri" w:eastAsia="Times New Roman" w:hAnsi="Calibri" w:cs="Calibri"/>
                <w:color w:val="000000"/>
                <w:sz w:val="24"/>
                <w:szCs w:val="24"/>
                <w:lang w:eastAsia="es-ES"/>
              </w:rPr>
            </w:pPr>
          </w:p>
        </w:tc>
      </w:tr>
    </w:tbl>
    <w:p w14:paraId="1D12B249" w14:textId="74BAB0BB" w:rsidR="00301C2A" w:rsidRDefault="00301C2A" w:rsidP="00A953AC">
      <w:pPr>
        <w:spacing w:line="240" w:lineRule="auto"/>
        <w:jc w:val="both"/>
      </w:pPr>
    </w:p>
    <w:tbl>
      <w:tblPr>
        <w:tblpPr w:leftFromText="141" w:rightFromText="141" w:vertAnchor="text" w:horzAnchor="margin" w:tblpXSpec="center" w:tblpY="580"/>
        <w:tblW w:w="2532" w:type="dxa"/>
        <w:tblCellMar>
          <w:left w:w="70" w:type="dxa"/>
          <w:right w:w="70" w:type="dxa"/>
        </w:tblCellMar>
        <w:tblLook w:val="04A0" w:firstRow="1" w:lastRow="0" w:firstColumn="1" w:lastColumn="0" w:noHBand="0" w:noVBand="1"/>
      </w:tblPr>
      <w:tblGrid>
        <w:gridCol w:w="2532"/>
      </w:tblGrid>
      <w:tr w:rsidR="008C29FC" w:rsidRPr="00CC4602" w14:paraId="63B37724" w14:textId="77777777" w:rsidTr="008C29FC">
        <w:trPr>
          <w:trHeight w:val="440"/>
        </w:trPr>
        <w:tc>
          <w:tcPr>
            <w:tcW w:w="2532" w:type="dxa"/>
            <w:tcBorders>
              <w:top w:val="single" w:sz="8" w:space="0" w:color="auto"/>
              <w:left w:val="single" w:sz="8" w:space="0" w:color="auto"/>
              <w:bottom w:val="single" w:sz="4" w:space="0" w:color="auto"/>
              <w:right w:val="single" w:sz="8" w:space="0" w:color="auto"/>
            </w:tcBorders>
            <w:shd w:val="clear" w:color="000000" w:fill="9BC2E6"/>
            <w:vAlign w:val="center"/>
            <w:hideMark/>
          </w:tcPr>
          <w:p w14:paraId="5B122F75" w14:textId="77777777" w:rsidR="008C29FC" w:rsidRPr="00CC4602" w:rsidRDefault="008C29FC" w:rsidP="008C29FC">
            <w:pPr>
              <w:spacing w:after="0" w:line="240" w:lineRule="auto"/>
              <w:jc w:val="center"/>
              <w:rPr>
                <w:rFonts w:ascii="Calibri" w:eastAsia="Times New Roman" w:hAnsi="Calibri" w:cs="Calibri"/>
                <w:b/>
                <w:bCs/>
                <w:color w:val="000000"/>
                <w:lang w:eastAsia="es-ES"/>
              </w:rPr>
            </w:pPr>
            <w:r w:rsidRPr="00CC4602">
              <w:rPr>
                <w:rFonts w:ascii="Calibri" w:eastAsia="Times New Roman" w:hAnsi="Calibri" w:cs="Calibri"/>
                <w:b/>
                <w:bCs/>
                <w:color w:val="000000"/>
                <w:lang w:eastAsia="es-ES"/>
              </w:rPr>
              <w:t>Entrevista directivo</w:t>
            </w:r>
          </w:p>
        </w:tc>
      </w:tr>
      <w:tr w:rsidR="008C29FC" w:rsidRPr="00CC4602" w14:paraId="369F9458" w14:textId="77777777" w:rsidTr="008C29FC">
        <w:trPr>
          <w:trHeight w:val="296"/>
        </w:trPr>
        <w:tc>
          <w:tcPr>
            <w:tcW w:w="2532" w:type="dxa"/>
            <w:tcBorders>
              <w:top w:val="nil"/>
              <w:left w:val="single" w:sz="8" w:space="0" w:color="auto"/>
              <w:bottom w:val="single" w:sz="8" w:space="0" w:color="auto"/>
              <w:right w:val="single" w:sz="8" w:space="0" w:color="auto"/>
            </w:tcBorders>
            <w:shd w:val="clear" w:color="auto" w:fill="auto"/>
            <w:noWrap/>
            <w:vAlign w:val="center"/>
            <w:hideMark/>
          </w:tcPr>
          <w:p w14:paraId="76EE7F89" w14:textId="6797FA7F" w:rsidR="008C29FC" w:rsidRPr="00CC4602" w:rsidRDefault="008C29FC" w:rsidP="008C29FC">
            <w:pPr>
              <w:spacing w:after="0" w:line="240" w:lineRule="auto"/>
              <w:jc w:val="center"/>
              <w:rPr>
                <w:rFonts w:ascii="Calibri" w:eastAsia="Times New Roman" w:hAnsi="Calibri" w:cs="Calibri"/>
                <w:color w:val="000000"/>
                <w:sz w:val="28"/>
                <w:szCs w:val="28"/>
                <w:lang w:eastAsia="es-ES"/>
              </w:rPr>
            </w:pPr>
            <w:r w:rsidRPr="00CC4602">
              <w:rPr>
                <w:rFonts w:ascii="Calibri" w:eastAsia="Times New Roman" w:hAnsi="Calibri" w:cs="Calibri"/>
                <w:color w:val="000000"/>
                <w:sz w:val="28"/>
                <w:szCs w:val="28"/>
                <w:lang w:eastAsia="es-ES"/>
              </w:rPr>
              <w:t>4</w:t>
            </w:r>
            <w:r w:rsidR="00F41E1D">
              <w:rPr>
                <w:rFonts w:ascii="Calibri" w:eastAsia="Times New Roman" w:hAnsi="Calibri" w:cs="Calibri"/>
                <w:color w:val="000000"/>
                <w:sz w:val="28"/>
                <w:szCs w:val="28"/>
                <w:lang w:eastAsia="es-ES"/>
              </w:rPr>
              <w:t>2</w:t>
            </w:r>
            <w:r w:rsidRPr="00CC4602">
              <w:rPr>
                <w:rFonts w:ascii="Calibri" w:eastAsia="Times New Roman" w:hAnsi="Calibri" w:cs="Calibri"/>
                <w:color w:val="000000"/>
                <w:sz w:val="28"/>
                <w:szCs w:val="28"/>
                <w:lang w:eastAsia="es-ES"/>
              </w:rPr>
              <w:t>0 €</w:t>
            </w:r>
          </w:p>
        </w:tc>
      </w:tr>
    </w:tbl>
    <w:p w14:paraId="0EC3355A" w14:textId="391AF6E3" w:rsidR="00CE261E" w:rsidRDefault="00CE261E" w:rsidP="00A953AC">
      <w:pPr>
        <w:spacing w:line="240" w:lineRule="auto"/>
        <w:jc w:val="both"/>
      </w:pPr>
      <w:r>
        <w:t>En caso de que el artículo sea una “entrevista a directivo”, se añadirá 4</w:t>
      </w:r>
      <w:r w:rsidR="00D60171">
        <w:t>2</w:t>
      </w:r>
      <w:r>
        <w:t>0 € al precio de</w:t>
      </w:r>
      <w:r w:rsidR="008F78B1">
        <w:t>l</w:t>
      </w:r>
      <w:r>
        <w:t xml:space="preserve"> </w:t>
      </w:r>
      <w:proofErr w:type="spellStart"/>
      <w:r>
        <w:t>bundle</w:t>
      </w:r>
      <w:proofErr w:type="spellEnd"/>
      <w:r>
        <w:t xml:space="preserve"> elegido (que obligatoriamente debe contener como mínimo 1 página de artículo)</w:t>
      </w:r>
      <w:r w:rsidR="00C31F2E">
        <w:t>.</w:t>
      </w:r>
    </w:p>
    <w:p w14:paraId="252C4BBD" w14:textId="77777777" w:rsidR="008C29FC" w:rsidRDefault="008C29FC" w:rsidP="00A953AC">
      <w:pPr>
        <w:spacing w:line="240" w:lineRule="auto"/>
      </w:pPr>
    </w:p>
    <w:p w14:paraId="680EA0DE" w14:textId="77777777" w:rsidR="008C29FC" w:rsidRDefault="008C29FC" w:rsidP="00A953AC">
      <w:pPr>
        <w:spacing w:line="240" w:lineRule="auto"/>
      </w:pPr>
    </w:p>
    <w:p w14:paraId="397629C3" w14:textId="2F624570" w:rsidR="00CE261E" w:rsidRDefault="002B6CDA" w:rsidP="00A953AC">
      <w:pPr>
        <w:spacing w:line="240" w:lineRule="auto"/>
      </w:pPr>
      <w:r>
        <w:t>En relación con</w:t>
      </w:r>
      <w:r w:rsidR="00CE261E">
        <w:t xml:space="preserve"> los formatos, l</w:t>
      </w:r>
      <w:r w:rsidR="0041001B">
        <w:t xml:space="preserve">os detalles </w:t>
      </w:r>
      <w:r w:rsidR="00CE261E">
        <w:t>son l</w:t>
      </w:r>
      <w:r w:rsidR="0041001B">
        <w:t>o</w:t>
      </w:r>
      <w:r w:rsidR="00CE261E">
        <w:t>s siguientes:</w:t>
      </w:r>
    </w:p>
    <w:p w14:paraId="17C984CE" w14:textId="1FAA1B38" w:rsidR="00931B6D" w:rsidRDefault="00DF1208" w:rsidP="006420AD">
      <w:pPr>
        <w:spacing w:line="240" w:lineRule="auto"/>
        <w:jc w:val="center"/>
      </w:pPr>
      <w:r>
        <w:rPr>
          <w:noProof/>
        </w:rPr>
        <w:drawing>
          <wp:inline distT="0" distB="0" distL="0" distR="0" wp14:anchorId="7E820D62" wp14:editId="6CB9A0D5">
            <wp:extent cx="4680373" cy="691819"/>
            <wp:effectExtent l="0" t="0" r="635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1"/>
                    <a:stretch>
                      <a:fillRect/>
                    </a:stretch>
                  </pic:blipFill>
                  <pic:spPr>
                    <a:xfrm>
                      <a:off x="0" y="0"/>
                      <a:ext cx="4809668" cy="710930"/>
                    </a:xfrm>
                    <a:prstGeom prst="rect">
                      <a:avLst/>
                    </a:prstGeom>
                  </pic:spPr>
                </pic:pic>
              </a:graphicData>
            </a:graphic>
          </wp:inline>
        </w:drawing>
      </w:r>
    </w:p>
    <w:p w14:paraId="66F5C012" w14:textId="3A59AC52" w:rsidR="00301C2A" w:rsidRDefault="00DF1208" w:rsidP="006420AD">
      <w:pPr>
        <w:spacing w:line="240" w:lineRule="auto"/>
        <w:jc w:val="center"/>
      </w:pPr>
      <w:r>
        <w:rPr>
          <w:noProof/>
        </w:rPr>
        <w:drawing>
          <wp:inline distT="0" distB="0" distL="0" distR="0" wp14:anchorId="417059A3" wp14:editId="397F57DB">
            <wp:extent cx="4660053" cy="816496"/>
            <wp:effectExtent l="0" t="0" r="0" b="3175"/>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12"/>
                    <a:stretch>
                      <a:fillRect/>
                    </a:stretch>
                  </pic:blipFill>
                  <pic:spPr>
                    <a:xfrm>
                      <a:off x="0" y="0"/>
                      <a:ext cx="4775364" cy="836700"/>
                    </a:xfrm>
                    <a:prstGeom prst="rect">
                      <a:avLst/>
                    </a:prstGeom>
                  </pic:spPr>
                </pic:pic>
              </a:graphicData>
            </a:graphic>
          </wp:inline>
        </w:drawing>
      </w:r>
    </w:p>
    <w:p w14:paraId="46705D90" w14:textId="5D3B28D0" w:rsidR="00301C2A" w:rsidRDefault="00301C2A" w:rsidP="00A953AC">
      <w:pPr>
        <w:spacing w:line="240" w:lineRule="auto"/>
      </w:pPr>
    </w:p>
    <w:p w14:paraId="5AAC4903" w14:textId="0785E82C" w:rsidR="00EA15FB" w:rsidRDefault="004F4862" w:rsidP="00A953AC">
      <w:pPr>
        <w:pStyle w:val="Ttulo2"/>
      </w:pPr>
      <w:bookmarkStart w:id="5" w:name="_Toc153196387"/>
      <w:r>
        <w:t>2</w:t>
      </w:r>
      <w:r w:rsidR="00AA7290">
        <w:t>.</w:t>
      </w:r>
      <w:r w:rsidR="009E0D8A">
        <w:t>2.</w:t>
      </w:r>
      <w:r w:rsidR="009E0D8A" w:rsidRPr="0079793E">
        <w:t xml:space="preserve"> Banner</w:t>
      </w:r>
      <w:bookmarkEnd w:id="5"/>
    </w:p>
    <w:p w14:paraId="4F8E7198" w14:textId="65DF98A2" w:rsidR="001A6A53" w:rsidRPr="00987531" w:rsidRDefault="00987531" w:rsidP="00A953AC">
      <w:pPr>
        <w:spacing w:line="240" w:lineRule="auto"/>
      </w:pPr>
      <w:r w:rsidRPr="00987531">
        <w:t>Este formato consiste en u</w:t>
      </w:r>
      <w:r w:rsidR="001A6A53" w:rsidRPr="00987531">
        <w:t xml:space="preserve">n carrusel visible en </w:t>
      </w:r>
      <w:r w:rsidR="000D5E77">
        <w:t>diferentes secciones de</w:t>
      </w:r>
      <w:r w:rsidR="001A6A53" w:rsidRPr="00987531">
        <w:t xml:space="preserve"> la web de AUSAPE, compuesto por los logos de los patrocinadores que llevan a sus páginas web o información de cada uno de ellos.</w:t>
      </w:r>
    </w:p>
    <w:p w14:paraId="1BF08D1E" w14:textId="28EB711D" w:rsidR="00987531" w:rsidRPr="00987531" w:rsidRDefault="00987531" w:rsidP="00A953AC">
      <w:pPr>
        <w:spacing w:line="240" w:lineRule="auto"/>
      </w:pPr>
      <w:r w:rsidRPr="00987531">
        <w:t>Hay dos modalidades de contratación en función de la visibilidad</w:t>
      </w:r>
      <w:r w:rsidR="004B769D">
        <w:t>:</w:t>
      </w:r>
    </w:p>
    <w:p w14:paraId="58BEE17B" w14:textId="4DEF7D84" w:rsidR="00987531" w:rsidRPr="00987531" w:rsidRDefault="00987531" w:rsidP="00A953AC">
      <w:pPr>
        <w:pStyle w:val="Prrafodelista"/>
        <w:numPr>
          <w:ilvl w:val="0"/>
          <w:numId w:val="25"/>
        </w:numPr>
        <w:spacing w:line="240" w:lineRule="auto"/>
      </w:pPr>
      <w:r w:rsidRPr="00987531">
        <w:t xml:space="preserve">Premium: son los primeros </w:t>
      </w:r>
      <w:r w:rsidR="009E0D8A" w:rsidRPr="00987531">
        <w:t>ocho banners</w:t>
      </w:r>
      <w:r w:rsidRPr="00987531">
        <w:t xml:space="preserve"> que aparecen en el carrusel</w:t>
      </w:r>
      <w:r w:rsidR="000D5E77">
        <w:t>.</w:t>
      </w:r>
    </w:p>
    <w:p w14:paraId="485F8879" w14:textId="7EF6E5D3" w:rsidR="00987531" w:rsidRPr="00987531" w:rsidRDefault="00987531" w:rsidP="00A953AC">
      <w:pPr>
        <w:pStyle w:val="Prrafodelista"/>
        <w:numPr>
          <w:ilvl w:val="0"/>
          <w:numId w:val="25"/>
        </w:numPr>
        <w:spacing w:line="240" w:lineRule="auto"/>
      </w:pPr>
      <w:r w:rsidRPr="00987531">
        <w:t>Normal: banner que aparecen detrás de los “premium”.</w:t>
      </w:r>
    </w:p>
    <w:p w14:paraId="51C36F97" w14:textId="7DA95AF7" w:rsidR="00987531" w:rsidRDefault="00987531" w:rsidP="00A953AC">
      <w:pPr>
        <w:spacing w:line="240" w:lineRule="auto"/>
      </w:pPr>
      <w:r w:rsidRPr="00987531">
        <w:t>La contratación se podrá realizar por semestres completos (Enero-Junio y/o Julio-Dic</w:t>
      </w:r>
      <w:r w:rsidR="0093122E">
        <w:t>i</w:t>
      </w:r>
      <w:r w:rsidRPr="00987531">
        <w:t>embre) o por todo el año.</w:t>
      </w:r>
    </w:p>
    <w:p w14:paraId="16EB02E8" w14:textId="2470DA99" w:rsidR="00987531" w:rsidRDefault="00987531" w:rsidP="00A953AC">
      <w:pPr>
        <w:spacing w:line="240" w:lineRule="auto"/>
      </w:pPr>
      <w:r>
        <w:t>Los precios asociados son:</w:t>
      </w:r>
    </w:p>
    <w:tbl>
      <w:tblPr>
        <w:tblW w:w="5188" w:type="dxa"/>
        <w:jc w:val="center"/>
        <w:tblCellMar>
          <w:left w:w="70" w:type="dxa"/>
          <w:right w:w="70" w:type="dxa"/>
        </w:tblCellMar>
        <w:tblLook w:val="04A0" w:firstRow="1" w:lastRow="0" w:firstColumn="1" w:lastColumn="0" w:noHBand="0" w:noVBand="1"/>
      </w:tblPr>
      <w:tblGrid>
        <w:gridCol w:w="1908"/>
        <w:gridCol w:w="1630"/>
        <w:gridCol w:w="1650"/>
      </w:tblGrid>
      <w:tr w:rsidR="00FE68F7" w:rsidRPr="00FE68F7" w14:paraId="7C6424BB" w14:textId="77777777" w:rsidTr="000D1F01">
        <w:trPr>
          <w:trHeight w:val="182"/>
          <w:jc w:val="center"/>
        </w:trPr>
        <w:tc>
          <w:tcPr>
            <w:tcW w:w="1908" w:type="dxa"/>
            <w:tcBorders>
              <w:top w:val="single" w:sz="4" w:space="0" w:color="FFFFFF"/>
              <w:left w:val="single" w:sz="4" w:space="0" w:color="FFFFFF"/>
              <w:bottom w:val="single" w:sz="4" w:space="0" w:color="FFFFFF"/>
              <w:right w:val="nil"/>
            </w:tcBorders>
            <w:shd w:val="clear" w:color="auto" w:fill="auto"/>
            <w:noWrap/>
            <w:vAlign w:val="bottom"/>
            <w:hideMark/>
          </w:tcPr>
          <w:p w14:paraId="52802325" w14:textId="2A12D79B" w:rsidR="00FE68F7" w:rsidRPr="00FE68F7" w:rsidRDefault="00FE68F7" w:rsidP="006420AD">
            <w:pPr>
              <w:spacing w:after="0" w:line="240" w:lineRule="auto"/>
              <w:jc w:val="center"/>
              <w:rPr>
                <w:rFonts w:ascii="Calibri" w:eastAsia="Times New Roman" w:hAnsi="Calibri" w:cs="Calibri"/>
                <w:color w:val="000000"/>
                <w:lang w:eastAsia="es-ES"/>
              </w:rPr>
            </w:pPr>
          </w:p>
        </w:tc>
        <w:tc>
          <w:tcPr>
            <w:tcW w:w="1630" w:type="dxa"/>
            <w:tcBorders>
              <w:top w:val="single" w:sz="8" w:space="0" w:color="auto"/>
              <w:left w:val="single" w:sz="8" w:space="0" w:color="auto"/>
              <w:bottom w:val="single" w:sz="8" w:space="0" w:color="auto"/>
              <w:right w:val="single" w:sz="4" w:space="0" w:color="auto"/>
            </w:tcBorders>
            <w:shd w:val="clear" w:color="000000" w:fill="9BC2E6"/>
            <w:vAlign w:val="center"/>
            <w:hideMark/>
          </w:tcPr>
          <w:p w14:paraId="18D120DB" w14:textId="77777777" w:rsidR="00FE68F7" w:rsidRPr="00FE68F7" w:rsidRDefault="00FE68F7" w:rsidP="006420AD">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6 Meses</w:t>
            </w:r>
          </w:p>
        </w:tc>
        <w:tc>
          <w:tcPr>
            <w:tcW w:w="1650" w:type="dxa"/>
            <w:tcBorders>
              <w:top w:val="single" w:sz="8" w:space="0" w:color="auto"/>
              <w:left w:val="nil"/>
              <w:bottom w:val="single" w:sz="8" w:space="0" w:color="auto"/>
              <w:right w:val="single" w:sz="8" w:space="0" w:color="auto"/>
            </w:tcBorders>
            <w:shd w:val="clear" w:color="000000" w:fill="9BC2E6"/>
            <w:vAlign w:val="center"/>
            <w:hideMark/>
          </w:tcPr>
          <w:p w14:paraId="29E61FF1" w14:textId="77777777" w:rsidR="00FE68F7" w:rsidRPr="00FE68F7" w:rsidRDefault="00FE68F7" w:rsidP="006420AD">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12 Meses</w:t>
            </w:r>
          </w:p>
        </w:tc>
      </w:tr>
      <w:tr w:rsidR="00FE68F7" w:rsidRPr="00FE68F7" w14:paraId="52D97E97" w14:textId="77777777" w:rsidTr="000D1F01">
        <w:trPr>
          <w:trHeight w:val="100"/>
          <w:jc w:val="center"/>
        </w:trPr>
        <w:tc>
          <w:tcPr>
            <w:tcW w:w="1908" w:type="dxa"/>
            <w:tcBorders>
              <w:top w:val="single" w:sz="8" w:space="0" w:color="auto"/>
              <w:left w:val="single" w:sz="8" w:space="0" w:color="auto"/>
              <w:bottom w:val="single" w:sz="4" w:space="0" w:color="auto"/>
              <w:right w:val="single" w:sz="8" w:space="0" w:color="auto"/>
            </w:tcBorders>
            <w:shd w:val="clear" w:color="000000" w:fill="9BC2E6"/>
            <w:vAlign w:val="center"/>
            <w:hideMark/>
          </w:tcPr>
          <w:p w14:paraId="28E22560"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Premium</w:t>
            </w:r>
          </w:p>
        </w:tc>
        <w:tc>
          <w:tcPr>
            <w:tcW w:w="1630" w:type="dxa"/>
            <w:tcBorders>
              <w:top w:val="nil"/>
              <w:left w:val="nil"/>
              <w:bottom w:val="single" w:sz="4" w:space="0" w:color="auto"/>
              <w:right w:val="single" w:sz="4" w:space="0" w:color="auto"/>
            </w:tcBorders>
            <w:shd w:val="clear" w:color="000000" w:fill="FFFFFF"/>
            <w:noWrap/>
            <w:vAlign w:val="center"/>
            <w:hideMark/>
          </w:tcPr>
          <w:p w14:paraId="06C0AF11" w14:textId="7AED6F15" w:rsidR="00FE68F7" w:rsidRPr="00FE68F7" w:rsidRDefault="00FE68F7" w:rsidP="006420AD">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4.</w:t>
            </w:r>
            <w:r w:rsidR="00F41E1D">
              <w:rPr>
                <w:rFonts w:ascii="Calibri" w:eastAsia="Times New Roman" w:hAnsi="Calibri" w:cs="Calibri"/>
                <w:color w:val="000000"/>
                <w:sz w:val="24"/>
                <w:szCs w:val="24"/>
                <w:lang w:eastAsia="es-ES"/>
              </w:rPr>
              <w:t>590</w:t>
            </w:r>
            <w:r w:rsidRPr="00FE68F7">
              <w:rPr>
                <w:rFonts w:ascii="Calibri" w:eastAsia="Times New Roman" w:hAnsi="Calibri" w:cs="Calibri"/>
                <w:color w:val="000000"/>
                <w:sz w:val="24"/>
                <w:szCs w:val="24"/>
                <w:lang w:eastAsia="es-ES"/>
              </w:rPr>
              <w:t xml:space="preserve"> €</w:t>
            </w:r>
          </w:p>
        </w:tc>
        <w:tc>
          <w:tcPr>
            <w:tcW w:w="1650" w:type="dxa"/>
            <w:tcBorders>
              <w:top w:val="nil"/>
              <w:left w:val="nil"/>
              <w:bottom w:val="single" w:sz="4" w:space="0" w:color="auto"/>
              <w:right w:val="single" w:sz="8" w:space="0" w:color="auto"/>
            </w:tcBorders>
            <w:shd w:val="clear" w:color="000000" w:fill="FFFFFF"/>
            <w:noWrap/>
            <w:vAlign w:val="center"/>
            <w:hideMark/>
          </w:tcPr>
          <w:p w14:paraId="2908D4D3" w14:textId="178FDE69" w:rsidR="00FE68F7" w:rsidRPr="00FE68F7" w:rsidRDefault="00F41E1D" w:rsidP="00A953AC">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7.1</w:t>
            </w:r>
            <w:r w:rsidR="009A7DD7">
              <w:rPr>
                <w:rFonts w:ascii="Calibri" w:eastAsia="Times New Roman" w:hAnsi="Calibri" w:cs="Calibri"/>
                <w:color w:val="000000"/>
                <w:sz w:val="24"/>
                <w:szCs w:val="24"/>
                <w:lang w:eastAsia="es-ES"/>
              </w:rPr>
              <w:t>3</w:t>
            </w:r>
            <w:r>
              <w:rPr>
                <w:rFonts w:ascii="Calibri" w:eastAsia="Times New Roman" w:hAnsi="Calibri" w:cs="Calibri"/>
                <w:color w:val="000000"/>
                <w:sz w:val="24"/>
                <w:szCs w:val="24"/>
                <w:lang w:eastAsia="es-ES"/>
              </w:rPr>
              <w:t>0</w:t>
            </w:r>
            <w:r w:rsidR="00FE68F7" w:rsidRPr="00FE68F7">
              <w:rPr>
                <w:rFonts w:ascii="Calibri" w:eastAsia="Times New Roman" w:hAnsi="Calibri" w:cs="Calibri"/>
                <w:color w:val="000000"/>
                <w:sz w:val="24"/>
                <w:szCs w:val="24"/>
                <w:lang w:eastAsia="es-ES"/>
              </w:rPr>
              <w:t xml:space="preserve"> € </w:t>
            </w:r>
          </w:p>
        </w:tc>
      </w:tr>
      <w:tr w:rsidR="00FE68F7" w:rsidRPr="00FE68F7" w14:paraId="1D5411C5" w14:textId="77777777" w:rsidTr="000D1F01">
        <w:trPr>
          <w:trHeight w:val="115"/>
          <w:jc w:val="center"/>
        </w:trPr>
        <w:tc>
          <w:tcPr>
            <w:tcW w:w="1908"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CDA3BD2"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Normal</w:t>
            </w:r>
          </w:p>
        </w:tc>
        <w:tc>
          <w:tcPr>
            <w:tcW w:w="1630" w:type="dxa"/>
            <w:tcBorders>
              <w:top w:val="nil"/>
              <w:left w:val="nil"/>
              <w:bottom w:val="single" w:sz="8" w:space="0" w:color="auto"/>
              <w:right w:val="single" w:sz="4" w:space="0" w:color="auto"/>
            </w:tcBorders>
            <w:shd w:val="clear" w:color="000000" w:fill="FFFFFF"/>
            <w:noWrap/>
            <w:vAlign w:val="center"/>
            <w:hideMark/>
          </w:tcPr>
          <w:p w14:paraId="5B35E6BE" w14:textId="09439E9B" w:rsidR="00FE68F7" w:rsidRPr="00FE68F7" w:rsidRDefault="00FE68F7" w:rsidP="006420AD">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3.</w:t>
            </w:r>
            <w:r w:rsidR="00F41E1D">
              <w:rPr>
                <w:rFonts w:ascii="Calibri" w:eastAsia="Times New Roman" w:hAnsi="Calibri" w:cs="Calibri"/>
                <w:color w:val="000000"/>
                <w:sz w:val="24"/>
                <w:szCs w:val="24"/>
                <w:lang w:eastAsia="es-ES"/>
              </w:rPr>
              <w:t>6</w:t>
            </w:r>
            <w:r w:rsidR="009A7DD7">
              <w:rPr>
                <w:rFonts w:ascii="Calibri" w:eastAsia="Times New Roman" w:hAnsi="Calibri" w:cs="Calibri"/>
                <w:color w:val="000000"/>
                <w:sz w:val="24"/>
                <w:szCs w:val="24"/>
                <w:lang w:eastAsia="es-ES"/>
              </w:rPr>
              <w:t>8</w:t>
            </w:r>
            <w:r w:rsidRPr="00FE68F7">
              <w:rPr>
                <w:rFonts w:ascii="Calibri" w:eastAsia="Times New Roman" w:hAnsi="Calibri" w:cs="Calibri"/>
                <w:color w:val="000000"/>
                <w:sz w:val="24"/>
                <w:szCs w:val="24"/>
                <w:lang w:eastAsia="es-ES"/>
              </w:rPr>
              <w:t>0 €</w:t>
            </w:r>
          </w:p>
        </w:tc>
        <w:tc>
          <w:tcPr>
            <w:tcW w:w="1650" w:type="dxa"/>
            <w:tcBorders>
              <w:top w:val="nil"/>
              <w:left w:val="nil"/>
              <w:bottom w:val="single" w:sz="8" w:space="0" w:color="auto"/>
              <w:right w:val="single" w:sz="8" w:space="0" w:color="auto"/>
            </w:tcBorders>
            <w:shd w:val="clear" w:color="000000" w:fill="FFFFFF"/>
            <w:noWrap/>
            <w:vAlign w:val="center"/>
            <w:hideMark/>
          </w:tcPr>
          <w:p w14:paraId="3DE1DFD0" w14:textId="29B5B3F7" w:rsidR="00FE68F7" w:rsidRPr="00FE68F7" w:rsidRDefault="00FE68F7" w:rsidP="006420AD">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5.</w:t>
            </w:r>
            <w:r w:rsidR="00F41E1D">
              <w:rPr>
                <w:rFonts w:ascii="Calibri" w:eastAsia="Times New Roman" w:hAnsi="Calibri" w:cs="Calibri"/>
                <w:color w:val="000000"/>
                <w:sz w:val="24"/>
                <w:szCs w:val="24"/>
                <w:lang w:eastAsia="es-ES"/>
              </w:rPr>
              <w:t>72</w:t>
            </w:r>
            <w:r w:rsidRPr="00FE68F7">
              <w:rPr>
                <w:rFonts w:ascii="Calibri" w:eastAsia="Times New Roman" w:hAnsi="Calibri" w:cs="Calibri"/>
                <w:color w:val="000000"/>
                <w:sz w:val="24"/>
                <w:szCs w:val="24"/>
                <w:lang w:eastAsia="es-ES"/>
              </w:rPr>
              <w:t>0 €</w:t>
            </w:r>
          </w:p>
        </w:tc>
      </w:tr>
    </w:tbl>
    <w:p w14:paraId="187EE3FF" w14:textId="77777777" w:rsidR="00FE68F7" w:rsidRPr="00987531" w:rsidRDefault="00FE68F7" w:rsidP="00A953AC">
      <w:pPr>
        <w:spacing w:line="240" w:lineRule="auto"/>
      </w:pPr>
    </w:p>
    <w:p w14:paraId="30CD3A50" w14:textId="6CE99056" w:rsidR="003A6F4E" w:rsidRDefault="00987531" w:rsidP="00A953AC">
      <w:pPr>
        <w:spacing w:line="240" w:lineRule="auto"/>
      </w:pPr>
      <w:r>
        <w:t>El orden de aparición dentro de cada categoría (</w:t>
      </w:r>
      <w:r w:rsidRPr="004B769D">
        <w:rPr>
          <w:b/>
          <w:bCs/>
        </w:rPr>
        <w:t>Normal</w:t>
      </w:r>
      <w:r>
        <w:t xml:space="preserve"> y </w:t>
      </w:r>
      <w:r w:rsidRPr="004B769D">
        <w:rPr>
          <w:b/>
          <w:bCs/>
        </w:rPr>
        <w:t>Premium</w:t>
      </w:r>
      <w:r>
        <w:t xml:space="preserve">) se realizará según lo indicado en el apartado </w:t>
      </w:r>
      <w:r w:rsidR="004B769D">
        <w:t>3</w:t>
      </w:r>
      <w:r w:rsidR="000D5E77">
        <w:t xml:space="preserve"> </w:t>
      </w:r>
      <w:r>
        <w:t>“Criterios de adjudicación”</w:t>
      </w:r>
      <w:r w:rsidR="00CC4602">
        <w:t>.</w:t>
      </w:r>
    </w:p>
    <w:p w14:paraId="4F877515" w14:textId="50A5C75A" w:rsidR="00EA15FB" w:rsidRDefault="00947775" w:rsidP="00A953AC">
      <w:pPr>
        <w:pStyle w:val="Ttulo2"/>
      </w:pPr>
      <w:bookmarkStart w:id="6" w:name="_Toc153196388"/>
      <w:r>
        <w:t>2</w:t>
      </w:r>
      <w:r w:rsidR="00AA7290">
        <w:t>.</w:t>
      </w:r>
      <w:r w:rsidR="002B6CDA">
        <w:t>3.</w:t>
      </w:r>
      <w:r w:rsidR="002B6CDA" w:rsidRPr="0079793E">
        <w:t xml:space="preserve"> Boletín</w:t>
      </w:r>
      <w:bookmarkEnd w:id="6"/>
    </w:p>
    <w:p w14:paraId="655C4570" w14:textId="1FED2400" w:rsidR="001A6A53" w:rsidRDefault="0041001B" w:rsidP="00A953AC">
      <w:pPr>
        <w:spacing w:line="240" w:lineRule="auto"/>
      </w:pPr>
      <w:r>
        <w:t>Se trata de u</w:t>
      </w:r>
      <w:r w:rsidR="001A6A53">
        <w:t xml:space="preserve">na </w:t>
      </w:r>
      <w:proofErr w:type="spellStart"/>
      <w:r w:rsidR="001A6A53">
        <w:t>newsletter</w:t>
      </w:r>
      <w:proofErr w:type="spellEnd"/>
      <w:r w:rsidR="001A6A53">
        <w:t xml:space="preserve"> digital</w:t>
      </w:r>
      <w:r w:rsidR="00947775">
        <w:t xml:space="preserve"> con artículos de AUSAPE y colaboradores </w:t>
      </w:r>
      <w:r w:rsidR="001A6A53">
        <w:t>que se realiza mensualmente y es enviada directamente por e-mail a toda la base de datos de asociados de AUSAPE</w:t>
      </w:r>
      <w:r>
        <w:t xml:space="preserve"> </w:t>
      </w:r>
      <w:r w:rsidRPr="004B769D">
        <w:t xml:space="preserve">(más de </w:t>
      </w:r>
      <w:r w:rsidR="00B8462C">
        <w:t>5.5</w:t>
      </w:r>
      <w:r w:rsidRPr="004B769D">
        <w:t>00 contactos)</w:t>
      </w:r>
      <w:r w:rsidR="001A6A53">
        <w:t>, así como publicada en la web</w:t>
      </w:r>
      <w:r w:rsidR="000D5E77">
        <w:rPr>
          <w:rStyle w:val="Refdenotaalpie"/>
        </w:rPr>
        <w:footnoteReference w:id="2"/>
      </w:r>
      <w:r w:rsidR="000D5E77">
        <w:t>.</w:t>
      </w:r>
    </w:p>
    <w:p w14:paraId="79C80F03" w14:textId="2582ED4C" w:rsidR="0041001B" w:rsidRPr="0041001B" w:rsidRDefault="0041001B" w:rsidP="00A953AC">
      <w:pPr>
        <w:spacing w:line="240" w:lineRule="auto"/>
      </w:pPr>
      <w:r>
        <w:t xml:space="preserve">Para este </w:t>
      </w:r>
      <w:r w:rsidRPr="0041001B">
        <w:t xml:space="preserve">formato publicitario </w:t>
      </w:r>
      <w:r w:rsidR="002F628F">
        <w:t xml:space="preserve">se mantiene </w:t>
      </w:r>
      <w:r w:rsidR="00EA02E6">
        <w:t>una única opción</w:t>
      </w:r>
      <w:r w:rsidR="002B6CDA">
        <w:t>:</w:t>
      </w:r>
      <w:r w:rsidR="0031409E">
        <w:t xml:space="preserve"> </w:t>
      </w:r>
    </w:p>
    <w:p w14:paraId="26D96157" w14:textId="541CD6A2" w:rsidR="0041001B" w:rsidRDefault="002F628F" w:rsidP="00A953AC">
      <w:pPr>
        <w:pStyle w:val="Prrafodelista"/>
        <w:numPr>
          <w:ilvl w:val="0"/>
          <w:numId w:val="4"/>
        </w:numPr>
        <w:spacing w:line="240" w:lineRule="auto"/>
      </w:pPr>
      <w:r>
        <w:rPr>
          <w:b/>
          <w:bCs/>
          <w:sz w:val="24"/>
          <w:szCs w:val="24"/>
        </w:rPr>
        <w:t>Boletín</w:t>
      </w:r>
      <w:r w:rsidR="0041001B" w:rsidRPr="0041001B">
        <w:rPr>
          <w:sz w:val="24"/>
          <w:szCs w:val="24"/>
        </w:rPr>
        <w:t xml:space="preserve">: </w:t>
      </w:r>
      <w:r w:rsidR="00EA15FB" w:rsidRPr="00EA15FB">
        <w:t>Opción de aparecer</w:t>
      </w:r>
      <w:r w:rsidR="0041001B">
        <w:t xml:space="preserve"> en el lugar superior del boletín </w:t>
      </w:r>
      <w:r w:rsidR="00EA15FB" w:rsidRPr="00EA15FB">
        <w:t>con una imagen personalizada</w:t>
      </w:r>
      <w:r w:rsidR="004B769D">
        <w:t>.</w:t>
      </w:r>
    </w:p>
    <w:p w14:paraId="73ABD59F" w14:textId="31058D95" w:rsidR="00FE68F7" w:rsidRDefault="0031409E" w:rsidP="00A953AC">
      <w:pPr>
        <w:spacing w:line="240" w:lineRule="auto"/>
      </w:pPr>
      <w:r>
        <w:t xml:space="preserve">Igualmente se puede contratar diferentes opciones en cuanto al número de boletines. </w:t>
      </w:r>
    </w:p>
    <w:tbl>
      <w:tblPr>
        <w:tblW w:w="8243" w:type="dxa"/>
        <w:jc w:val="center"/>
        <w:tblCellMar>
          <w:left w:w="70" w:type="dxa"/>
          <w:right w:w="70" w:type="dxa"/>
        </w:tblCellMar>
        <w:tblLook w:val="04A0" w:firstRow="1" w:lastRow="0" w:firstColumn="1" w:lastColumn="0" w:noHBand="0" w:noVBand="1"/>
      </w:tblPr>
      <w:tblGrid>
        <w:gridCol w:w="2009"/>
        <w:gridCol w:w="1715"/>
        <w:gridCol w:w="1736"/>
        <w:gridCol w:w="1298"/>
        <w:gridCol w:w="1485"/>
      </w:tblGrid>
      <w:tr w:rsidR="00FE68F7" w:rsidRPr="00FE68F7" w14:paraId="0273EDCF" w14:textId="77777777" w:rsidTr="006420AD">
        <w:trPr>
          <w:trHeight w:val="309"/>
          <w:jc w:val="center"/>
        </w:trPr>
        <w:tc>
          <w:tcPr>
            <w:tcW w:w="2009" w:type="dxa"/>
            <w:tcBorders>
              <w:top w:val="single" w:sz="4" w:space="0" w:color="FFFFFF"/>
              <w:left w:val="single" w:sz="4" w:space="0" w:color="FFFFFF"/>
              <w:bottom w:val="nil"/>
              <w:right w:val="single" w:sz="4" w:space="0" w:color="FFFFFF"/>
            </w:tcBorders>
            <w:shd w:val="clear" w:color="auto" w:fill="auto"/>
            <w:noWrap/>
            <w:vAlign w:val="bottom"/>
            <w:hideMark/>
          </w:tcPr>
          <w:p w14:paraId="07731D3F" w14:textId="176C1299" w:rsidR="00FE68F7" w:rsidRPr="00FE68F7" w:rsidRDefault="00FE68F7" w:rsidP="006420AD">
            <w:pPr>
              <w:spacing w:after="0" w:line="240" w:lineRule="auto"/>
              <w:jc w:val="center"/>
              <w:rPr>
                <w:rFonts w:ascii="Calibri" w:eastAsia="Times New Roman" w:hAnsi="Calibri" w:cs="Calibri"/>
                <w:color w:val="000000"/>
                <w:lang w:eastAsia="es-ES"/>
              </w:rPr>
            </w:pPr>
          </w:p>
        </w:tc>
        <w:tc>
          <w:tcPr>
            <w:tcW w:w="1715" w:type="dxa"/>
            <w:tcBorders>
              <w:top w:val="single" w:sz="8" w:space="0" w:color="auto"/>
              <w:left w:val="single" w:sz="8" w:space="0" w:color="auto"/>
              <w:bottom w:val="nil"/>
              <w:right w:val="single" w:sz="4" w:space="0" w:color="auto"/>
            </w:tcBorders>
            <w:shd w:val="clear" w:color="000000" w:fill="9BC2E6"/>
            <w:vAlign w:val="center"/>
            <w:hideMark/>
          </w:tcPr>
          <w:p w14:paraId="6635BF92"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1 Mes</w:t>
            </w:r>
          </w:p>
        </w:tc>
        <w:tc>
          <w:tcPr>
            <w:tcW w:w="1736" w:type="dxa"/>
            <w:tcBorders>
              <w:top w:val="single" w:sz="8" w:space="0" w:color="auto"/>
              <w:left w:val="nil"/>
              <w:bottom w:val="nil"/>
              <w:right w:val="single" w:sz="8" w:space="0" w:color="auto"/>
            </w:tcBorders>
            <w:shd w:val="clear" w:color="000000" w:fill="9BC2E6"/>
            <w:vAlign w:val="center"/>
            <w:hideMark/>
          </w:tcPr>
          <w:p w14:paraId="37033206"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3 Meses</w:t>
            </w:r>
          </w:p>
        </w:tc>
        <w:tc>
          <w:tcPr>
            <w:tcW w:w="1298" w:type="dxa"/>
            <w:tcBorders>
              <w:top w:val="single" w:sz="8" w:space="0" w:color="auto"/>
              <w:left w:val="nil"/>
              <w:bottom w:val="nil"/>
              <w:right w:val="single" w:sz="4" w:space="0" w:color="auto"/>
            </w:tcBorders>
            <w:shd w:val="clear" w:color="000000" w:fill="9BC2E6"/>
            <w:vAlign w:val="center"/>
            <w:hideMark/>
          </w:tcPr>
          <w:p w14:paraId="10A2F39D"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6 Meses</w:t>
            </w:r>
          </w:p>
        </w:tc>
        <w:tc>
          <w:tcPr>
            <w:tcW w:w="1485" w:type="dxa"/>
            <w:tcBorders>
              <w:top w:val="single" w:sz="8" w:space="0" w:color="auto"/>
              <w:left w:val="nil"/>
              <w:bottom w:val="nil"/>
              <w:right w:val="single" w:sz="8" w:space="0" w:color="auto"/>
            </w:tcBorders>
            <w:shd w:val="clear" w:color="000000" w:fill="9BC2E6"/>
            <w:vAlign w:val="center"/>
            <w:hideMark/>
          </w:tcPr>
          <w:p w14:paraId="566882EF" w14:textId="7777777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sidRPr="00FE68F7">
              <w:rPr>
                <w:rFonts w:ascii="Calibri" w:eastAsia="Times New Roman" w:hAnsi="Calibri" w:cs="Calibri"/>
                <w:b/>
                <w:bCs/>
                <w:color w:val="000000"/>
                <w:sz w:val="24"/>
                <w:szCs w:val="24"/>
                <w:lang w:eastAsia="es-ES"/>
              </w:rPr>
              <w:t>12 Meses</w:t>
            </w:r>
          </w:p>
        </w:tc>
      </w:tr>
      <w:tr w:rsidR="00FE68F7" w:rsidRPr="00FE68F7" w14:paraId="73A83DF0" w14:textId="77777777" w:rsidTr="006420AD">
        <w:trPr>
          <w:trHeight w:val="213"/>
          <w:jc w:val="center"/>
        </w:trPr>
        <w:tc>
          <w:tcPr>
            <w:tcW w:w="2009" w:type="dxa"/>
            <w:tcBorders>
              <w:top w:val="single" w:sz="8" w:space="0" w:color="auto"/>
              <w:left w:val="single" w:sz="8" w:space="0" w:color="auto"/>
              <w:bottom w:val="single" w:sz="4" w:space="0" w:color="auto"/>
              <w:right w:val="nil"/>
            </w:tcBorders>
            <w:shd w:val="clear" w:color="000000" w:fill="9BC2E6"/>
            <w:vAlign w:val="center"/>
            <w:hideMark/>
          </w:tcPr>
          <w:p w14:paraId="3476CFA7" w14:textId="3EA6701E" w:rsidR="00FE68F7" w:rsidRPr="00FE68F7" w:rsidRDefault="00341E59" w:rsidP="00A953AC">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Boletín</w:t>
            </w:r>
          </w:p>
        </w:tc>
        <w:tc>
          <w:tcPr>
            <w:tcW w:w="171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D090F03" w14:textId="50DF03CB" w:rsidR="00FE68F7" w:rsidRPr="00FE68F7" w:rsidRDefault="00F41E1D" w:rsidP="00A953AC">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8</w:t>
            </w:r>
            <w:r w:rsidR="00A36CB6">
              <w:rPr>
                <w:rFonts w:ascii="Calibri" w:eastAsia="Times New Roman" w:hAnsi="Calibri" w:cs="Calibri"/>
                <w:color w:val="000000"/>
                <w:sz w:val="24"/>
                <w:szCs w:val="24"/>
                <w:lang w:eastAsia="es-ES"/>
              </w:rPr>
              <w:t>1</w:t>
            </w:r>
            <w:r>
              <w:rPr>
                <w:rFonts w:ascii="Calibri" w:eastAsia="Times New Roman" w:hAnsi="Calibri" w:cs="Calibri"/>
                <w:color w:val="000000"/>
                <w:sz w:val="24"/>
                <w:szCs w:val="24"/>
                <w:lang w:eastAsia="es-ES"/>
              </w:rPr>
              <w:t>0</w:t>
            </w:r>
            <w:r w:rsidR="00FE68F7" w:rsidRPr="00FE68F7">
              <w:rPr>
                <w:rFonts w:ascii="Calibri" w:eastAsia="Times New Roman" w:hAnsi="Calibri" w:cs="Calibri"/>
                <w:color w:val="000000"/>
                <w:sz w:val="24"/>
                <w:szCs w:val="24"/>
                <w:lang w:eastAsia="es-ES"/>
              </w:rPr>
              <w:t xml:space="preserve"> € </w:t>
            </w:r>
          </w:p>
        </w:tc>
        <w:tc>
          <w:tcPr>
            <w:tcW w:w="1736" w:type="dxa"/>
            <w:tcBorders>
              <w:top w:val="single" w:sz="8" w:space="0" w:color="auto"/>
              <w:left w:val="nil"/>
              <w:bottom w:val="single" w:sz="4" w:space="0" w:color="auto"/>
              <w:right w:val="single" w:sz="4" w:space="0" w:color="auto"/>
            </w:tcBorders>
            <w:shd w:val="clear" w:color="auto" w:fill="auto"/>
            <w:noWrap/>
            <w:vAlign w:val="center"/>
            <w:hideMark/>
          </w:tcPr>
          <w:p w14:paraId="6F91D2A9" w14:textId="76BDFFC2"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 xml:space="preserve"> 2.</w:t>
            </w:r>
            <w:r w:rsidR="00A36CB6">
              <w:rPr>
                <w:rFonts w:ascii="Calibri" w:eastAsia="Times New Roman" w:hAnsi="Calibri" w:cs="Calibri"/>
                <w:color w:val="000000"/>
                <w:sz w:val="24"/>
                <w:szCs w:val="24"/>
                <w:lang w:eastAsia="es-ES"/>
              </w:rPr>
              <w:t>20</w:t>
            </w:r>
            <w:r w:rsidRPr="00FE68F7">
              <w:rPr>
                <w:rFonts w:ascii="Calibri" w:eastAsia="Times New Roman" w:hAnsi="Calibri" w:cs="Calibri"/>
                <w:color w:val="000000"/>
                <w:sz w:val="24"/>
                <w:szCs w:val="24"/>
                <w:lang w:eastAsia="es-ES"/>
              </w:rPr>
              <w:t xml:space="preserve">0 € </w:t>
            </w:r>
          </w:p>
        </w:tc>
        <w:tc>
          <w:tcPr>
            <w:tcW w:w="1298" w:type="dxa"/>
            <w:tcBorders>
              <w:top w:val="single" w:sz="8" w:space="0" w:color="auto"/>
              <w:left w:val="nil"/>
              <w:bottom w:val="single" w:sz="4" w:space="0" w:color="auto"/>
              <w:right w:val="single" w:sz="4" w:space="0" w:color="auto"/>
            </w:tcBorders>
            <w:shd w:val="clear" w:color="auto" w:fill="auto"/>
            <w:noWrap/>
            <w:vAlign w:val="center"/>
            <w:hideMark/>
          </w:tcPr>
          <w:p w14:paraId="484B7ECD" w14:textId="170B7EDE" w:rsidR="00FE68F7" w:rsidRPr="00FE68F7" w:rsidRDefault="00F41E1D" w:rsidP="006420AD">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4.160</w:t>
            </w:r>
            <w:r w:rsidR="00FE68F7" w:rsidRPr="00FE68F7">
              <w:rPr>
                <w:rFonts w:ascii="Calibri" w:eastAsia="Times New Roman" w:hAnsi="Calibri" w:cs="Calibri"/>
                <w:color w:val="000000"/>
                <w:sz w:val="24"/>
                <w:szCs w:val="24"/>
                <w:lang w:eastAsia="es-ES"/>
              </w:rPr>
              <w:t xml:space="preserve"> €</w:t>
            </w:r>
          </w:p>
        </w:tc>
        <w:tc>
          <w:tcPr>
            <w:tcW w:w="1485" w:type="dxa"/>
            <w:tcBorders>
              <w:top w:val="single" w:sz="8" w:space="0" w:color="auto"/>
              <w:left w:val="nil"/>
              <w:bottom w:val="single" w:sz="4" w:space="0" w:color="auto"/>
              <w:right w:val="single" w:sz="8" w:space="0" w:color="auto"/>
            </w:tcBorders>
            <w:shd w:val="clear" w:color="auto" w:fill="auto"/>
            <w:noWrap/>
            <w:vAlign w:val="center"/>
            <w:hideMark/>
          </w:tcPr>
          <w:p w14:paraId="134C5D69" w14:textId="1A30D98D"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7.</w:t>
            </w:r>
            <w:r w:rsidR="00F41E1D">
              <w:rPr>
                <w:rFonts w:ascii="Calibri" w:eastAsia="Times New Roman" w:hAnsi="Calibri" w:cs="Calibri"/>
                <w:color w:val="000000"/>
                <w:sz w:val="24"/>
                <w:szCs w:val="24"/>
                <w:lang w:eastAsia="es-ES"/>
              </w:rPr>
              <w:t>51</w:t>
            </w:r>
            <w:r w:rsidRPr="00FE68F7">
              <w:rPr>
                <w:rFonts w:ascii="Calibri" w:eastAsia="Times New Roman" w:hAnsi="Calibri" w:cs="Calibri"/>
                <w:color w:val="000000"/>
                <w:sz w:val="24"/>
                <w:szCs w:val="24"/>
                <w:lang w:eastAsia="es-ES"/>
              </w:rPr>
              <w:t xml:space="preserve">0 € </w:t>
            </w:r>
          </w:p>
        </w:tc>
      </w:tr>
    </w:tbl>
    <w:p w14:paraId="0F53E4DC" w14:textId="5A82BA72" w:rsidR="00D50D3B" w:rsidRDefault="00D50D3B" w:rsidP="00A953AC">
      <w:pPr>
        <w:spacing w:line="240" w:lineRule="auto"/>
      </w:pPr>
    </w:p>
    <w:p w14:paraId="5D3D060C" w14:textId="2AD64C43" w:rsidR="0078067E" w:rsidRDefault="0031409E" w:rsidP="00A953AC">
      <w:pPr>
        <w:spacing w:line="240" w:lineRule="auto"/>
      </w:pPr>
      <w:r>
        <w:t xml:space="preserve">El orden de aparición de las diferentes noticias en el </w:t>
      </w:r>
      <w:r w:rsidR="002B6CDA">
        <w:t>boletín</w:t>
      </w:r>
      <w:r>
        <w:t xml:space="preserve"> </w:t>
      </w:r>
      <w:r w:rsidR="001A195F">
        <w:t xml:space="preserve">se </w:t>
      </w:r>
      <w:r>
        <w:t xml:space="preserve">realizará según lo indicado en el apartado </w:t>
      </w:r>
      <w:r w:rsidR="00973628">
        <w:t xml:space="preserve">3: </w:t>
      </w:r>
      <w:r>
        <w:t>“Criterios de adjudicación”</w:t>
      </w:r>
      <w:r w:rsidR="002B6CDA">
        <w:t>.</w:t>
      </w:r>
    </w:p>
    <w:p w14:paraId="4CD335F8" w14:textId="77777777" w:rsidR="000D1F01" w:rsidRDefault="001A195F" w:rsidP="000D1F01">
      <w:pPr>
        <w:spacing w:line="240" w:lineRule="auto"/>
        <w:rPr>
          <w:noProof/>
        </w:rPr>
      </w:pPr>
      <w:r>
        <w:t>Los detalles técnicos de estos elementos son</w:t>
      </w:r>
      <w:r w:rsidR="0078067E">
        <w:t xml:space="preserve"> los siguientes</w:t>
      </w:r>
      <w:r>
        <w:t>:</w:t>
      </w:r>
      <w:r w:rsidR="000D1F01" w:rsidRPr="000D1F01">
        <w:rPr>
          <w:noProof/>
        </w:rPr>
        <w:t xml:space="preserve"> </w:t>
      </w:r>
    </w:p>
    <w:p w14:paraId="64378EE3" w14:textId="3EFEB785" w:rsidR="0031409E" w:rsidRDefault="000D1F01" w:rsidP="000D1F01">
      <w:pPr>
        <w:spacing w:line="240" w:lineRule="auto"/>
        <w:jc w:val="center"/>
      </w:pPr>
      <w:r>
        <w:rPr>
          <w:noProof/>
        </w:rPr>
        <w:drawing>
          <wp:inline distT="0" distB="0" distL="0" distR="0" wp14:anchorId="3AC4E159" wp14:editId="7181C575">
            <wp:extent cx="4827270" cy="819472"/>
            <wp:effectExtent l="0" t="0" r="0" b="0"/>
            <wp:docPr id="3" name="Imagen 3"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con confianza media"/>
                    <pic:cNvPicPr/>
                  </pic:nvPicPr>
                  <pic:blipFill>
                    <a:blip r:embed="rId13"/>
                    <a:stretch>
                      <a:fillRect/>
                    </a:stretch>
                  </pic:blipFill>
                  <pic:spPr>
                    <a:xfrm>
                      <a:off x="0" y="0"/>
                      <a:ext cx="5200074" cy="882759"/>
                    </a:xfrm>
                    <a:prstGeom prst="rect">
                      <a:avLst/>
                    </a:prstGeom>
                  </pic:spPr>
                </pic:pic>
              </a:graphicData>
            </a:graphic>
          </wp:inline>
        </w:drawing>
      </w:r>
    </w:p>
    <w:p w14:paraId="7FD655B1" w14:textId="77777777" w:rsidR="00DF1208" w:rsidRDefault="00DF1208" w:rsidP="00A953AC">
      <w:pPr>
        <w:spacing w:line="240" w:lineRule="auto"/>
        <w:rPr>
          <w:b/>
          <w:bCs/>
          <w:sz w:val="24"/>
          <w:szCs w:val="24"/>
        </w:rPr>
      </w:pPr>
    </w:p>
    <w:p w14:paraId="48025C2E" w14:textId="1A2E5DEF" w:rsidR="001A6A53" w:rsidRDefault="00E06ACF" w:rsidP="00A953AC">
      <w:pPr>
        <w:pStyle w:val="Ttulo2"/>
      </w:pPr>
      <w:bookmarkStart w:id="7" w:name="_Toc153196389"/>
      <w:r>
        <w:t>2</w:t>
      </w:r>
      <w:r w:rsidR="001A6A53">
        <w:t>.4.</w:t>
      </w:r>
      <w:r w:rsidR="0049781B">
        <w:t xml:space="preserve"> </w:t>
      </w:r>
      <w:r w:rsidR="001A6A53">
        <w:t>Quién es Quién</w:t>
      </w:r>
      <w:bookmarkEnd w:id="7"/>
    </w:p>
    <w:p w14:paraId="0002EE79" w14:textId="6890824E" w:rsidR="00E34A84" w:rsidRDefault="001A6A53" w:rsidP="00A953AC">
      <w:pPr>
        <w:spacing w:line="240" w:lineRule="auto"/>
      </w:pPr>
      <w:r>
        <w:t xml:space="preserve">Una vez al año, se realiza la revista denominada </w:t>
      </w:r>
      <w:hyperlink r:id="rId14" w:history="1">
        <w:r w:rsidRPr="0078067E">
          <w:rPr>
            <w:rStyle w:val="Hipervnculo"/>
          </w:rPr>
          <w:t>“Quién es Quién”</w:t>
        </w:r>
      </w:hyperlink>
      <w:r>
        <w:t xml:space="preserve">, que incluye una ficha resumen de cada uno de los colaboradores especiales que participan en la asociación. Es por ello </w:t>
      </w:r>
      <w:r w:rsidR="00B8462C">
        <w:t>por lo que</w:t>
      </w:r>
      <w:r>
        <w:t xml:space="preserve"> se trata de una de las revistas más importantes. </w:t>
      </w:r>
    </w:p>
    <w:p w14:paraId="653D8E52" w14:textId="0B8350FB" w:rsidR="001A6A53" w:rsidRDefault="00E34A84" w:rsidP="00A953AC">
      <w:pPr>
        <w:spacing w:line="240" w:lineRule="auto"/>
      </w:pPr>
      <w:r>
        <w:t>L</w:t>
      </w:r>
      <w:r w:rsidR="001A6A53">
        <w:t xml:space="preserve">a participación en la revista es gratuita para </w:t>
      </w:r>
      <w:r w:rsidR="004F4862">
        <w:t>todos,</w:t>
      </w:r>
      <w:r w:rsidR="001A6A53">
        <w:t xml:space="preserve"> pero permite la inserción de</w:t>
      </w:r>
      <w:r w:rsidR="001C3169">
        <w:t xml:space="preserve"> una página de</w:t>
      </w:r>
      <w:r w:rsidR="001A6A53">
        <w:t xml:space="preserve"> publicidad por un precio establecido.</w:t>
      </w:r>
    </w:p>
    <w:tbl>
      <w:tblPr>
        <w:tblW w:w="4061" w:type="dxa"/>
        <w:jc w:val="center"/>
        <w:tblCellMar>
          <w:left w:w="70" w:type="dxa"/>
          <w:right w:w="70" w:type="dxa"/>
        </w:tblCellMar>
        <w:tblLook w:val="04A0" w:firstRow="1" w:lastRow="0" w:firstColumn="1" w:lastColumn="0" w:noHBand="0" w:noVBand="1"/>
      </w:tblPr>
      <w:tblGrid>
        <w:gridCol w:w="2755"/>
        <w:gridCol w:w="1306"/>
      </w:tblGrid>
      <w:tr w:rsidR="0078067E" w:rsidRPr="0078067E" w14:paraId="3EFEBE69" w14:textId="77777777" w:rsidTr="006420AD">
        <w:trPr>
          <w:trHeight w:val="171"/>
          <w:jc w:val="center"/>
        </w:trPr>
        <w:tc>
          <w:tcPr>
            <w:tcW w:w="2755" w:type="dxa"/>
            <w:tcBorders>
              <w:top w:val="single" w:sz="8" w:space="0" w:color="auto"/>
              <w:left w:val="single" w:sz="8" w:space="0" w:color="auto"/>
              <w:bottom w:val="single" w:sz="8" w:space="0" w:color="auto"/>
              <w:right w:val="single" w:sz="4" w:space="0" w:color="auto"/>
            </w:tcBorders>
            <w:shd w:val="clear" w:color="000000" w:fill="9BC2E6"/>
            <w:vAlign w:val="center"/>
            <w:hideMark/>
          </w:tcPr>
          <w:p w14:paraId="70C345D8" w14:textId="77777777" w:rsidR="0078067E" w:rsidRPr="0078067E" w:rsidRDefault="0078067E" w:rsidP="00A953AC">
            <w:pPr>
              <w:spacing w:after="0" w:line="240" w:lineRule="auto"/>
              <w:jc w:val="center"/>
              <w:rPr>
                <w:rFonts w:ascii="Calibri" w:eastAsia="Times New Roman" w:hAnsi="Calibri" w:cs="Calibri"/>
                <w:b/>
                <w:bCs/>
                <w:color w:val="000000"/>
                <w:sz w:val="24"/>
                <w:szCs w:val="24"/>
                <w:lang w:eastAsia="es-ES"/>
              </w:rPr>
            </w:pPr>
            <w:r w:rsidRPr="0078067E">
              <w:rPr>
                <w:rFonts w:ascii="Calibri" w:eastAsia="Times New Roman" w:hAnsi="Calibri" w:cs="Calibri"/>
                <w:b/>
                <w:bCs/>
                <w:color w:val="000000"/>
                <w:sz w:val="24"/>
                <w:szCs w:val="24"/>
                <w:lang w:eastAsia="es-ES"/>
              </w:rPr>
              <w:t>Inserción pág. Publicidad</w:t>
            </w:r>
          </w:p>
        </w:tc>
        <w:tc>
          <w:tcPr>
            <w:tcW w:w="1306" w:type="dxa"/>
            <w:tcBorders>
              <w:top w:val="single" w:sz="8" w:space="0" w:color="auto"/>
              <w:left w:val="nil"/>
              <w:bottom w:val="single" w:sz="8" w:space="0" w:color="auto"/>
              <w:right w:val="single" w:sz="4" w:space="0" w:color="auto"/>
            </w:tcBorders>
            <w:shd w:val="clear" w:color="auto" w:fill="auto"/>
            <w:noWrap/>
            <w:vAlign w:val="center"/>
            <w:hideMark/>
          </w:tcPr>
          <w:p w14:paraId="0E5B5F7D" w14:textId="342D7C9F" w:rsidR="0078067E" w:rsidRPr="0078067E" w:rsidRDefault="0078067E" w:rsidP="006420AD">
            <w:pPr>
              <w:spacing w:after="0" w:line="240" w:lineRule="auto"/>
              <w:jc w:val="center"/>
              <w:rPr>
                <w:rFonts w:ascii="Calibri" w:eastAsia="Times New Roman" w:hAnsi="Calibri" w:cs="Calibri"/>
                <w:color w:val="000000"/>
                <w:sz w:val="24"/>
                <w:szCs w:val="24"/>
                <w:lang w:eastAsia="es-ES"/>
              </w:rPr>
            </w:pPr>
            <w:r w:rsidRPr="0078067E">
              <w:rPr>
                <w:rFonts w:ascii="Calibri" w:eastAsia="Times New Roman" w:hAnsi="Calibri" w:cs="Calibri"/>
                <w:color w:val="000000"/>
                <w:sz w:val="24"/>
                <w:szCs w:val="24"/>
                <w:lang w:eastAsia="es-ES"/>
              </w:rPr>
              <w:t>5</w:t>
            </w:r>
            <w:r w:rsidR="008F382E">
              <w:rPr>
                <w:rFonts w:ascii="Calibri" w:eastAsia="Times New Roman" w:hAnsi="Calibri" w:cs="Calibri"/>
                <w:color w:val="000000"/>
                <w:sz w:val="24"/>
                <w:szCs w:val="24"/>
                <w:lang w:eastAsia="es-ES"/>
              </w:rPr>
              <w:t>30</w:t>
            </w:r>
            <w:r w:rsidRPr="0078067E">
              <w:rPr>
                <w:rFonts w:ascii="Calibri" w:eastAsia="Times New Roman" w:hAnsi="Calibri" w:cs="Calibri"/>
                <w:color w:val="000000"/>
                <w:sz w:val="24"/>
                <w:szCs w:val="24"/>
                <w:lang w:eastAsia="es-ES"/>
              </w:rPr>
              <w:t xml:space="preserve"> €</w:t>
            </w:r>
          </w:p>
        </w:tc>
      </w:tr>
    </w:tbl>
    <w:p w14:paraId="328CE6D6" w14:textId="77777777" w:rsidR="00973628" w:rsidRDefault="00973628" w:rsidP="00A953AC">
      <w:pPr>
        <w:spacing w:line="240" w:lineRule="auto"/>
      </w:pPr>
    </w:p>
    <w:p w14:paraId="2A3AA657" w14:textId="04174469" w:rsidR="0049781B" w:rsidRDefault="00E06ACF" w:rsidP="00A953AC">
      <w:pPr>
        <w:pStyle w:val="Ttulo2"/>
      </w:pPr>
      <w:bookmarkStart w:id="8" w:name="_Toc153196390"/>
      <w:r>
        <w:lastRenderedPageBreak/>
        <w:t>2</w:t>
      </w:r>
      <w:r w:rsidR="0049781B">
        <w:t xml:space="preserve">.5. </w:t>
      </w:r>
      <w:r w:rsidR="00416BC4">
        <w:t>Banner Portal Empleabilidad</w:t>
      </w:r>
      <w:bookmarkEnd w:id="8"/>
      <w:r w:rsidR="00416BC4">
        <w:t xml:space="preserve"> </w:t>
      </w:r>
    </w:p>
    <w:p w14:paraId="0D4186AE" w14:textId="77777777" w:rsidR="00416BC4" w:rsidRDefault="00416BC4" w:rsidP="00416BC4">
      <w:pPr>
        <w:spacing w:after="0" w:line="240" w:lineRule="auto"/>
        <w:jc w:val="center"/>
      </w:pPr>
    </w:p>
    <w:p w14:paraId="4A5C952B" w14:textId="663ADA23" w:rsidR="00764192" w:rsidRPr="00987531" w:rsidRDefault="00764192" w:rsidP="00764192">
      <w:pPr>
        <w:spacing w:line="240" w:lineRule="auto"/>
      </w:pPr>
      <w:r>
        <w:rPr>
          <w:rFonts w:ascii="Calibri" w:eastAsia="Times New Roman" w:hAnsi="Calibri" w:cs="Calibri"/>
          <w:color w:val="000000"/>
          <w:lang w:eastAsia="es-ES"/>
        </w:rPr>
        <w:t xml:space="preserve">Al igual que el Banner de la web de AUSAPE, el Banner en Portal de Empleabilidad consistirá en </w:t>
      </w:r>
      <w:r>
        <w:t>la inserción de</w:t>
      </w:r>
      <w:r w:rsidRPr="00987531">
        <w:t xml:space="preserve"> los logos de los patrocinadores que llevan a </w:t>
      </w:r>
      <w:r>
        <w:t>las</w:t>
      </w:r>
      <w:r w:rsidRPr="00987531">
        <w:t xml:space="preserve"> páginas web o información de cada uno de ellos.</w:t>
      </w:r>
    </w:p>
    <w:p w14:paraId="698DC762" w14:textId="5CD37E4B" w:rsidR="00764192" w:rsidRDefault="00764192" w:rsidP="00764192">
      <w:pPr>
        <w:spacing w:after="0" w:line="240" w:lineRule="auto"/>
        <w:rPr>
          <w:rFonts w:ascii="Calibri" w:eastAsia="Times New Roman" w:hAnsi="Calibri" w:cs="Calibri"/>
          <w:color w:val="000000"/>
          <w:lang w:eastAsia="es-ES"/>
        </w:rPr>
      </w:pPr>
    </w:p>
    <w:tbl>
      <w:tblPr>
        <w:tblStyle w:val="Tablaconcuadrcula"/>
        <w:tblpPr w:leftFromText="141" w:rightFromText="141" w:vertAnchor="text" w:horzAnchor="margin" w:tblpXSpec="center" w:tblpY="-47"/>
        <w:tblW w:w="0" w:type="auto"/>
        <w:tblLook w:val="04A0" w:firstRow="1" w:lastRow="0" w:firstColumn="1" w:lastColumn="0" w:noHBand="0" w:noVBand="1"/>
      </w:tblPr>
      <w:tblGrid>
        <w:gridCol w:w="1440"/>
        <w:gridCol w:w="1500"/>
      </w:tblGrid>
      <w:tr w:rsidR="005B2CBF" w:rsidRPr="005B2CBF" w14:paraId="4AF47A93" w14:textId="77777777" w:rsidTr="005B2CBF">
        <w:trPr>
          <w:trHeight w:val="416"/>
        </w:trPr>
        <w:tc>
          <w:tcPr>
            <w:tcW w:w="1440" w:type="dxa"/>
            <w:shd w:val="clear" w:color="auto" w:fill="B4C6E7" w:themeFill="accent1" w:themeFillTint="66"/>
            <w:hideMark/>
          </w:tcPr>
          <w:p w14:paraId="232C822C" w14:textId="77777777" w:rsidR="005B2CBF" w:rsidRPr="005B2CBF" w:rsidRDefault="005B2CBF" w:rsidP="005B2CBF">
            <w:pPr>
              <w:jc w:val="center"/>
              <w:rPr>
                <w:b/>
                <w:bCs/>
              </w:rPr>
            </w:pPr>
            <w:r w:rsidRPr="005B2CBF">
              <w:rPr>
                <w:rFonts w:ascii="Calibri" w:eastAsia="Times New Roman" w:hAnsi="Calibri" w:cs="Calibri"/>
                <w:b/>
                <w:bCs/>
                <w:color w:val="000000"/>
                <w:sz w:val="24"/>
                <w:szCs w:val="24"/>
                <w:lang w:eastAsia="es-ES"/>
              </w:rPr>
              <w:t>LOGO</w:t>
            </w:r>
          </w:p>
        </w:tc>
        <w:tc>
          <w:tcPr>
            <w:tcW w:w="1500" w:type="dxa"/>
            <w:noWrap/>
            <w:hideMark/>
          </w:tcPr>
          <w:p w14:paraId="7D8AA54D" w14:textId="2787B258" w:rsidR="005B2CBF" w:rsidRPr="005B2CBF" w:rsidRDefault="005B2CBF" w:rsidP="005B2CBF">
            <w:r w:rsidRPr="005B2CBF">
              <w:t xml:space="preserve">      1.848 € </w:t>
            </w:r>
          </w:p>
        </w:tc>
      </w:tr>
    </w:tbl>
    <w:p w14:paraId="5EF1D051" w14:textId="77777777" w:rsidR="00764192" w:rsidRPr="00416BC4" w:rsidRDefault="00764192" w:rsidP="00764192">
      <w:pPr>
        <w:spacing w:after="0" w:line="240" w:lineRule="auto"/>
        <w:rPr>
          <w:rFonts w:ascii="Calibri" w:eastAsia="Times New Roman" w:hAnsi="Calibri" w:cs="Calibri"/>
          <w:color w:val="000000"/>
          <w:lang w:eastAsia="es-ES"/>
        </w:rPr>
      </w:pPr>
    </w:p>
    <w:p w14:paraId="53F7F035" w14:textId="77777777" w:rsidR="00280CFF" w:rsidRDefault="00764192" w:rsidP="00A953AC">
      <w:pPr>
        <w:spacing w:line="240" w:lineRule="auto"/>
      </w:pPr>
      <w:r>
        <w:fldChar w:fldCharType="begin"/>
      </w:r>
      <w:r>
        <w:instrText xml:space="preserve"> LINK </w:instrText>
      </w:r>
      <w:r w:rsidR="006F2C62">
        <w:instrText xml:space="preserve">Excel.Sheet.12 "C:\\Users\\AidaBautista-AUSAPE\\AUSAPE\\COM - Documentos\\PublicidadRevista\\2023\\Pruebas cotizadores 2024\\Propuesta 2024. FINAL. PRUEBA CON PACK COMPLETO.xlsx" Cotizador!F34C3:F34C4 </w:instrText>
      </w:r>
      <w:r>
        <w:instrText xml:space="preserve">\a \f 4 \h </w:instrText>
      </w:r>
      <w:r w:rsidR="005B2CBF">
        <w:instrText xml:space="preserve"> \* MERGEFORMAT </w:instrText>
      </w:r>
      <w:r>
        <w:fldChar w:fldCharType="separate"/>
      </w:r>
    </w:p>
    <w:p w14:paraId="695FE6C3" w14:textId="34D41A37" w:rsidR="000D1F01" w:rsidRDefault="00764192" w:rsidP="00A953AC">
      <w:pPr>
        <w:spacing w:line="240" w:lineRule="auto"/>
      </w:pPr>
      <w:r>
        <w:fldChar w:fldCharType="end"/>
      </w:r>
      <w:r w:rsidR="005B2CBF">
        <w:t>La contratación se realizará por un año entero (enero a diciembre).</w:t>
      </w:r>
    </w:p>
    <w:p w14:paraId="02F60B9A" w14:textId="7780718C" w:rsidR="005B2CBF" w:rsidRPr="00A953AC" w:rsidRDefault="005B2CBF" w:rsidP="00A953AC">
      <w:pPr>
        <w:spacing w:line="240" w:lineRule="auto"/>
      </w:pPr>
      <w:r>
        <w:t>El orden de aparición de las diferentes noticias en el boletín se realizará según lo indicado en el apartado 3: “Criterios de adjudicación”.</w:t>
      </w:r>
    </w:p>
    <w:p w14:paraId="40398FE1" w14:textId="22B72968" w:rsidR="0093122E" w:rsidRPr="008604B1" w:rsidRDefault="00E5284E" w:rsidP="00A953AC">
      <w:pPr>
        <w:pStyle w:val="Ttulo1"/>
      </w:pPr>
      <w:bookmarkStart w:id="9" w:name="_Toc153196391"/>
      <w:r w:rsidRPr="008604B1">
        <w:t xml:space="preserve">3. </w:t>
      </w:r>
      <w:r w:rsidR="0093122E" w:rsidRPr="008604B1">
        <w:t>Criterios de adjudicación</w:t>
      </w:r>
      <w:bookmarkEnd w:id="9"/>
    </w:p>
    <w:p w14:paraId="2AFC23A9" w14:textId="23779AB4" w:rsidR="0093122E" w:rsidRDefault="0093122E" w:rsidP="00A953AC">
      <w:pPr>
        <w:spacing w:line="240" w:lineRule="auto"/>
      </w:pPr>
      <w:r>
        <w:t>Es de aplicación para los siguientes apartados:</w:t>
      </w:r>
    </w:p>
    <w:p w14:paraId="2553E4C4" w14:textId="623FF270" w:rsidR="0093122E" w:rsidRPr="00973628" w:rsidRDefault="0093122E" w:rsidP="00A953AC">
      <w:pPr>
        <w:pStyle w:val="Prrafodelista"/>
        <w:numPr>
          <w:ilvl w:val="0"/>
          <w:numId w:val="4"/>
        </w:numPr>
        <w:spacing w:line="240" w:lineRule="auto"/>
      </w:pPr>
      <w:r w:rsidRPr="00973628">
        <w:rPr>
          <w:b/>
          <w:bCs/>
        </w:rPr>
        <w:t>Banners</w:t>
      </w:r>
      <w:r w:rsidRPr="00973628">
        <w:t>: 8 primeros banners (y orden interno dentro de cada categoría “premium” y “normal”</w:t>
      </w:r>
      <w:r w:rsidR="00973628">
        <w:t>)</w:t>
      </w:r>
      <w:r w:rsidR="002B6CDA" w:rsidRPr="00973628">
        <w:t>.</w:t>
      </w:r>
    </w:p>
    <w:p w14:paraId="1884A92D" w14:textId="607F7EDB" w:rsidR="0093122E" w:rsidRDefault="0093122E" w:rsidP="00A953AC">
      <w:pPr>
        <w:pStyle w:val="Prrafodelista"/>
        <w:numPr>
          <w:ilvl w:val="0"/>
          <w:numId w:val="4"/>
        </w:numPr>
        <w:spacing w:line="240" w:lineRule="auto"/>
      </w:pPr>
      <w:r w:rsidRPr="00973628">
        <w:rPr>
          <w:b/>
          <w:bCs/>
        </w:rPr>
        <w:t>Boletín</w:t>
      </w:r>
      <w:r w:rsidRPr="00973628">
        <w:t xml:space="preserve">: </w:t>
      </w:r>
      <w:r w:rsidR="00652576">
        <w:t>Orden de aparición</w:t>
      </w:r>
      <w:r w:rsidR="002B6CDA" w:rsidRPr="00973628">
        <w:t>.</w:t>
      </w:r>
    </w:p>
    <w:p w14:paraId="5E7EDFB6" w14:textId="465E9E0D" w:rsidR="00E32B19" w:rsidRPr="00973628" w:rsidRDefault="00E32B19" w:rsidP="00A953AC">
      <w:pPr>
        <w:pStyle w:val="Prrafodelista"/>
        <w:numPr>
          <w:ilvl w:val="0"/>
          <w:numId w:val="4"/>
        </w:numPr>
        <w:spacing w:line="240" w:lineRule="auto"/>
      </w:pPr>
      <w:r>
        <w:rPr>
          <w:b/>
          <w:bCs/>
        </w:rPr>
        <w:t>Banner Portal de Empleabilidad</w:t>
      </w:r>
      <w:r w:rsidRPr="00E32B19">
        <w:t>:</w:t>
      </w:r>
      <w:r>
        <w:t xml:space="preserve"> Orden de aparición.</w:t>
      </w:r>
    </w:p>
    <w:p w14:paraId="1E7BE914" w14:textId="2BB42F67" w:rsidR="0093122E" w:rsidRDefault="0093122E" w:rsidP="00A953AC">
      <w:pPr>
        <w:spacing w:line="240" w:lineRule="auto"/>
      </w:pPr>
      <w:r>
        <w:t xml:space="preserve">Estos criterios aplicarán en caso de que varias ofertas opten por un formato limitado en número, o que precise de un orden de aparición (orden en el que aparecen </w:t>
      </w:r>
      <w:r w:rsidR="009E0D8A">
        <w:t>los banners</w:t>
      </w:r>
      <w:r>
        <w:t xml:space="preserve"> de una categoría, por ejemplo). </w:t>
      </w:r>
      <w:r w:rsidR="008604B1">
        <w:t xml:space="preserve">En estos casos </w:t>
      </w:r>
      <w:r>
        <w:t>tendrá preferencia:</w:t>
      </w:r>
    </w:p>
    <w:p w14:paraId="12A96EBF" w14:textId="366531E2" w:rsidR="0093122E" w:rsidRDefault="0093122E" w:rsidP="00A953AC">
      <w:pPr>
        <w:numPr>
          <w:ilvl w:val="1"/>
          <w:numId w:val="22"/>
        </w:numPr>
        <w:spacing w:after="0" w:line="240" w:lineRule="auto"/>
      </w:pPr>
      <w:r>
        <w:t>La oferta de mayor cuantía económica</w:t>
      </w:r>
      <w:r w:rsidR="00973628">
        <w:t>.</w:t>
      </w:r>
    </w:p>
    <w:p w14:paraId="491689BF" w14:textId="4AEF8169" w:rsidR="0093122E" w:rsidRDefault="008604B1" w:rsidP="00A953AC">
      <w:pPr>
        <w:numPr>
          <w:ilvl w:val="1"/>
          <w:numId w:val="22"/>
        </w:numPr>
        <w:spacing w:after="0" w:line="240" w:lineRule="auto"/>
      </w:pPr>
      <w:r>
        <w:t>La propuesta con f</w:t>
      </w:r>
      <w:r w:rsidR="0093122E">
        <w:t>echa de recepción en AUSAPE</w:t>
      </w:r>
      <w:r>
        <w:t xml:space="preserve"> más temprana (dentro del periodo de recepción de propuestas descrito en el apartado </w:t>
      </w:r>
      <w:r w:rsidR="00973628">
        <w:t xml:space="preserve">4.2.1: </w:t>
      </w:r>
      <w:r>
        <w:t>“Calendario”</w:t>
      </w:r>
      <w:r w:rsidR="00973628">
        <w:t>).</w:t>
      </w:r>
    </w:p>
    <w:p w14:paraId="75B73B01" w14:textId="61447E12" w:rsidR="008604B1" w:rsidRDefault="008604B1" w:rsidP="00A953AC">
      <w:pPr>
        <w:numPr>
          <w:ilvl w:val="1"/>
          <w:numId w:val="22"/>
        </w:numPr>
        <w:spacing w:after="0" w:line="240" w:lineRule="auto"/>
      </w:pPr>
      <w:r>
        <w:t>Fechas de antigüedad en AUSASPE</w:t>
      </w:r>
      <w:r w:rsidR="00973628">
        <w:t>.</w:t>
      </w:r>
    </w:p>
    <w:p w14:paraId="3430188D" w14:textId="47DF38BB" w:rsidR="00973628" w:rsidRDefault="008604B1" w:rsidP="00A953AC">
      <w:pPr>
        <w:spacing w:line="240" w:lineRule="auto"/>
      </w:pPr>
      <w:r>
        <w:t xml:space="preserve">Así, en el caso de que dos empresas opten por un mismo elemento, se aplicará en criterio primero. En caso de empate, se aplicará el criterio segundo. En caso de empate la decisión se tomaría </w:t>
      </w:r>
      <w:r w:rsidR="009E0D8A">
        <w:t>de acuerdo con el</w:t>
      </w:r>
      <w:r>
        <w:t xml:space="preserve"> tercer criterio.</w:t>
      </w:r>
    </w:p>
    <w:p w14:paraId="59904868" w14:textId="77777777" w:rsidR="00A953AC" w:rsidRDefault="00A953AC" w:rsidP="00A953AC">
      <w:pPr>
        <w:spacing w:line="240" w:lineRule="auto"/>
      </w:pPr>
    </w:p>
    <w:p w14:paraId="2F392BB0" w14:textId="0EAA263F" w:rsidR="008604B1" w:rsidRPr="008604B1" w:rsidRDefault="008604B1" w:rsidP="00A953AC">
      <w:pPr>
        <w:pStyle w:val="Ttulo1"/>
      </w:pPr>
      <w:bookmarkStart w:id="10" w:name="_Toc153196392"/>
      <w:r w:rsidRPr="008604B1">
        <w:t xml:space="preserve">4.- </w:t>
      </w:r>
      <w:r w:rsidR="00E5284E" w:rsidRPr="008604B1">
        <w:t>Operativa</w:t>
      </w:r>
      <w:bookmarkEnd w:id="10"/>
    </w:p>
    <w:p w14:paraId="50ACE56B" w14:textId="35ADFC45" w:rsidR="00EA15FB" w:rsidRPr="0079793E" w:rsidRDefault="008604B1" w:rsidP="00A953AC">
      <w:pPr>
        <w:pStyle w:val="Ttulo2"/>
      </w:pPr>
      <w:bookmarkStart w:id="11" w:name="_Toc153196393"/>
      <w:r>
        <w:t>4</w:t>
      </w:r>
      <w:r w:rsidR="00AA7290">
        <w:t>.</w:t>
      </w:r>
      <w:r w:rsidR="00DE562A">
        <w:t>1</w:t>
      </w:r>
      <w:r w:rsidR="00AA7290">
        <w:t>.</w:t>
      </w:r>
      <w:r w:rsidR="000C62BF">
        <w:t xml:space="preserve"> </w:t>
      </w:r>
      <w:r w:rsidR="00EA15FB" w:rsidRPr="0079793E">
        <w:t>Criterio de aplicación de descuentos</w:t>
      </w:r>
      <w:r w:rsidR="00F60006">
        <w:t xml:space="preserve"> por volumen</w:t>
      </w:r>
      <w:bookmarkEnd w:id="11"/>
    </w:p>
    <w:p w14:paraId="3DC19130" w14:textId="222F3A49" w:rsidR="00F60006" w:rsidRDefault="00F60006" w:rsidP="00A953AC">
      <w:pPr>
        <w:spacing w:line="240" w:lineRule="auto"/>
        <w:ind w:left="360"/>
      </w:pPr>
      <w:r>
        <w:t xml:space="preserve">Sobre el precio de tarifa de la oferta global se aplicarán los siguientes descuentos </w:t>
      </w:r>
      <w:r w:rsidR="009E0D8A">
        <w:t>de acuerdo con</w:t>
      </w:r>
      <w:r>
        <w:t xml:space="preserve"> la siguiente tabla:</w:t>
      </w:r>
    </w:p>
    <w:tbl>
      <w:tblPr>
        <w:tblW w:w="5500" w:type="dxa"/>
        <w:jc w:val="center"/>
        <w:tblCellMar>
          <w:left w:w="70" w:type="dxa"/>
          <w:right w:w="70" w:type="dxa"/>
        </w:tblCellMar>
        <w:tblLook w:val="04A0" w:firstRow="1" w:lastRow="0" w:firstColumn="1" w:lastColumn="0" w:noHBand="0" w:noVBand="1"/>
      </w:tblPr>
      <w:tblGrid>
        <w:gridCol w:w="1503"/>
        <w:gridCol w:w="2249"/>
        <w:gridCol w:w="1748"/>
      </w:tblGrid>
      <w:tr w:rsidR="00FE68F7" w:rsidRPr="00FE68F7" w14:paraId="201F06FE" w14:textId="77777777" w:rsidTr="006420AD">
        <w:trPr>
          <w:trHeight w:val="165"/>
          <w:jc w:val="center"/>
        </w:trPr>
        <w:tc>
          <w:tcPr>
            <w:tcW w:w="3752" w:type="dxa"/>
            <w:gridSpan w:val="2"/>
            <w:tcBorders>
              <w:top w:val="single" w:sz="8" w:space="0" w:color="auto"/>
              <w:left w:val="single" w:sz="8" w:space="0" w:color="auto"/>
              <w:bottom w:val="single" w:sz="8" w:space="0" w:color="auto"/>
              <w:right w:val="single" w:sz="8" w:space="0" w:color="000000"/>
            </w:tcBorders>
            <w:shd w:val="clear" w:color="000000" w:fill="9BC2E6"/>
            <w:vAlign w:val="center"/>
            <w:hideMark/>
          </w:tcPr>
          <w:p w14:paraId="51C60C28" w14:textId="77777777" w:rsidR="00FE68F7" w:rsidRPr="00FE68F7" w:rsidRDefault="00FE68F7" w:rsidP="00A953AC">
            <w:pPr>
              <w:spacing w:after="0" w:line="240" w:lineRule="auto"/>
              <w:jc w:val="center"/>
              <w:rPr>
                <w:rFonts w:ascii="Calibri" w:eastAsia="Times New Roman" w:hAnsi="Calibri" w:cs="Calibri"/>
                <w:b/>
                <w:bCs/>
                <w:color w:val="000000"/>
                <w:sz w:val="28"/>
                <w:szCs w:val="28"/>
                <w:lang w:eastAsia="es-ES"/>
              </w:rPr>
            </w:pPr>
            <w:r w:rsidRPr="00FE68F7">
              <w:rPr>
                <w:rFonts w:ascii="Calibri" w:eastAsia="Times New Roman" w:hAnsi="Calibri" w:cs="Calibri"/>
                <w:b/>
                <w:bCs/>
                <w:color w:val="000000"/>
                <w:sz w:val="28"/>
                <w:szCs w:val="28"/>
                <w:lang w:eastAsia="es-ES"/>
              </w:rPr>
              <w:t>INTERVALO</w:t>
            </w:r>
          </w:p>
        </w:tc>
        <w:tc>
          <w:tcPr>
            <w:tcW w:w="1748" w:type="dxa"/>
            <w:tcBorders>
              <w:top w:val="single" w:sz="8" w:space="0" w:color="auto"/>
              <w:left w:val="nil"/>
              <w:bottom w:val="single" w:sz="8" w:space="0" w:color="auto"/>
              <w:right w:val="single" w:sz="8" w:space="0" w:color="auto"/>
            </w:tcBorders>
            <w:shd w:val="clear" w:color="000000" w:fill="9BC2E6"/>
            <w:vAlign w:val="center"/>
            <w:hideMark/>
          </w:tcPr>
          <w:p w14:paraId="35CD4D66" w14:textId="77777777" w:rsidR="00FE68F7" w:rsidRPr="00FE68F7" w:rsidRDefault="00FE68F7" w:rsidP="00A953AC">
            <w:pPr>
              <w:spacing w:after="0" w:line="240" w:lineRule="auto"/>
              <w:jc w:val="center"/>
              <w:rPr>
                <w:rFonts w:ascii="Calibri" w:eastAsia="Times New Roman" w:hAnsi="Calibri" w:cs="Calibri"/>
                <w:b/>
                <w:bCs/>
                <w:color w:val="000000"/>
                <w:sz w:val="28"/>
                <w:szCs w:val="28"/>
                <w:lang w:eastAsia="es-ES"/>
              </w:rPr>
            </w:pPr>
            <w:r w:rsidRPr="00FE68F7">
              <w:rPr>
                <w:rFonts w:ascii="Calibri" w:eastAsia="Times New Roman" w:hAnsi="Calibri" w:cs="Calibri"/>
                <w:b/>
                <w:bCs/>
                <w:color w:val="000000"/>
                <w:sz w:val="28"/>
                <w:szCs w:val="28"/>
                <w:lang w:eastAsia="es-ES"/>
              </w:rPr>
              <w:t>Descuento</w:t>
            </w:r>
          </w:p>
        </w:tc>
      </w:tr>
      <w:tr w:rsidR="00FE68F7" w:rsidRPr="00FE68F7" w14:paraId="0BC87FB5" w14:textId="77777777" w:rsidTr="006420AD">
        <w:trPr>
          <w:trHeight w:val="179"/>
          <w:jc w:val="center"/>
        </w:trPr>
        <w:tc>
          <w:tcPr>
            <w:tcW w:w="1503" w:type="dxa"/>
            <w:tcBorders>
              <w:top w:val="nil"/>
              <w:left w:val="single" w:sz="8" w:space="0" w:color="auto"/>
              <w:bottom w:val="single" w:sz="4" w:space="0" w:color="auto"/>
              <w:right w:val="single" w:sz="4" w:space="0" w:color="auto"/>
            </w:tcBorders>
            <w:shd w:val="clear" w:color="auto" w:fill="auto"/>
            <w:noWrap/>
            <w:vAlign w:val="bottom"/>
            <w:hideMark/>
          </w:tcPr>
          <w:p w14:paraId="615BF5F2" w14:textId="77777777"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0 €</w:t>
            </w:r>
          </w:p>
        </w:tc>
        <w:tc>
          <w:tcPr>
            <w:tcW w:w="2248" w:type="dxa"/>
            <w:tcBorders>
              <w:top w:val="nil"/>
              <w:left w:val="nil"/>
              <w:bottom w:val="single" w:sz="4" w:space="0" w:color="auto"/>
              <w:right w:val="nil"/>
            </w:tcBorders>
            <w:shd w:val="clear" w:color="auto" w:fill="auto"/>
            <w:noWrap/>
            <w:vAlign w:val="bottom"/>
            <w:hideMark/>
          </w:tcPr>
          <w:p w14:paraId="1FF71D2F" w14:textId="472C686A" w:rsidR="00FE68F7" w:rsidRPr="00FE68F7" w:rsidRDefault="00416BC4" w:rsidP="00A953AC">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6.000</w:t>
            </w:r>
            <w:r w:rsidR="00FE68F7" w:rsidRPr="00FE68F7">
              <w:rPr>
                <w:rFonts w:ascii="Calibri" w:eastAsia="Times New Roman" w:hAnsi="Calibri" w:cs="Calibri"/>
                <w:color w:val="000000"/>
                <w:sz w:val="24"/>
                <w:szCs w:val="24"/>
                <w:lang w:eastAsia="es-ES"/>
              </w:rPr>
              <w:t xml:space="preserve"> €</w:t>
            </w:r>
          </w:p>
        </w:tc>
        <w:tc>
          <w:tcPr>
            <w:tcW w:w="1748" w:type="dxa"/>
            <w:tcBorders>
              <w:top w:val="nil"/>
              <w:left w:val="single" w:sz="8" w:space="0" w:color="auto"/>
              <w:bottom w:val="single" w:sz="4" w:space="0" w:color="auto"/>
              <w:right w:val="single" w:sz="8" w:space="0" w:color="auto"/>
            </w:tcBorders>
            <w:shd w:val="clear" w:color="auto" w:fill="auto"/>
            <w:noWrap/>
            <w:vAlign w:val="center"/>
            <w:hideMark/>
          </w:tcPr>
          <w:p w14:paraId="66274680" w14:textId="64B61247" w:rsidR="00FE68F7" w:rsidRPr="00FE68F7" w:rsidRDefault="00416BC4" w:rsidP="00A953AC">
            <w:pPr>
              <w:spacing w:after="0" w:line="240" w:lineRule="auto"/>
              <w:jc w:val="center"/>
              <w:rPr>
                <w:rFonts w:ascii="Calibri" w:eastAsia="Times New Roman" w:hAnsi="Calibri" w:cs="Calibri"/>
                <w:b/>
                <w:bCs/>
                <w:color w:val="000000"/>
                <w:sz w:val="24"/>
                <w:szCs w:val="24"/>
                <w:lang w:eastAsia="es-ES"/>
              </w:rPr>
            </w:pPr>
            <w:r>
              <w:rPr>
                <w:rFonts w:ascii="Calibri" w:eastAsia="Times New Roman" w:hAnsi="Calibri" w:cs="Calibri"/>
                <w:b/>
                <w:bCs/>
                <w:color w:val="000000"/>
                <w:sz w:val="24"/>
                <w:szCs w:val="24"/>
                <w:lang w:eastAsia="es-ES"/>
              </w:rPr>
              <w:t>0</w:t>
            </w:r>
            <w:r w:rsidR="00FE68F7" w:rsidRPr="00FE68F7">
              <w:rPr>
                <w:rFonts w:ascii="Calibri" w:eastAsia="Times New Roman" w:hAnsi="Calibri" w:cs="Calibri"/>
                <w:b/>
                <w:bCs/>
                <w:color w:val="000000"/>
                <w:sz w:val="24"/>
                <w:szCs w:val="24"/>
                <w:lang w:eastAsia="es-ES"/>
              </w:rPr>
              <w:t>%</w:t>
            </w:r>
          </w:p>
        </w:tc>
      </w:tr>
      <w:tr w:rsidR="00FE68F7" w:rsidRPr="00FE68F7" w14:paraId="418315ED" w14:textId="77777777" w:rsidTr="006420AD">
        <w:trPr>
          <w:trHeight w:val="213"/>
          <w:jc w:val="center"/>
        </w:trPr>
        <w:tc>
          <w:tcPr>
            <w:tcW w:w="1503" w:type="dxa"/>
            <w:tcBorders>
              <w:top w:val="nil"/>
              <w:left w:val="single" w:sz="8" w:space="0" w:color="auto"/>
              <w:bottom w:val="single" w:sz="4" w:space="0" w:color="auto"/>
              <w:right w:val="single" w:sz="4" w:space="0" w:color="auto"/>
            </w:tcBorders>
            <w:shd w:val="clear" w:color="auto" w:fill="auto"/>
            <w:noWrap/>
            <w:vAlign w:val="bottom"/>
            <w:hideMark/>
          </w:tcPr>
          <w:p w14:paraId="25D8091D" w14:textId="020C116F" w:rsidR="00FE68F7" w:rsidRPr="00FE68F7" w:rsidRDefault="00416BC4" w:rsidP="00A953AC">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6.001</w:t>
            </w:r>
            <w:r w:rsidR="00FE68F7" w:rsidRPr="00FE68F7">
              <w:rPr>
                <w:rFonts w:ascii="Calibri" w:eastAsia="Times New Roman" w:hAnsi="Calibri" w:cs="Calibri"/>
                <w:color w:val="000000"/>
                <w:sz w:val="24"/>
                <w:szCs w:val="24"/>
                <w:lang w:eastAsia="es-ES"/>
              </w:rPr>
              <w:t xml:space="preserve"> €</w:t>
            </w:r>
          </w:p>
        </w:tc>
        <w:tc>
          <w:tcPr>
            <w:tcW w:w="2248" w:type="dxa"/>
            <w:tcBorders>
              <w:top w:val="nil"/>
              <w:left w:val="nil"/>
              <w:bottom w:val="single" w:sz="4" w:space="0" w:color="auto"/>
              <w:right w:val="nil"/>
            </w:tcBorders>
            <w:shd w:val="clear" w:color="auto" w:fill="auto"/>
            <w:noWrap/>
            <w:vAlign w:val="bottom"/>
            <w:hideMark/>
          </w:tcPr>
          <w:p w14:paraId="6BE26683" w14:textId="6325933F"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15.</w:t>
            </w:r>
            <w:r w:rsidR="00416BC4">
              <w:rPr>
                <w:rFonts w:ascii="Calibri" w:eastAsia="Times New Roman" w:hAnsi="Calibri" w:cs="Calibri"/>
                <w:color w:val="000000"/>
                <w:sz w:val="24"/>
                <w:szCs w:val="24"/>
                <w:lang w:eastAsia="es-ES"/>
              </w:rPr>
              <w:t>000</w:t>
            </w:r>
            <w:r w:rsidRPr="00FE68F7">
              <w:rPr>
                <w:rFonts w:ascii="Calibri" w:eastAsia="Times New Roman" w:hAnsi="Calibri" w:cs="Calibri"/>
                <w:color w:val="000000"/>
                <w:sz w:val="24"/>
                <w:szCs w:val="24"/>
                <w:lang w:eastAsia="es-ES"/>
              </w:rPr>
              <w:t xml:space="preserve"> €</w:t>
            </w:r>
          </w:p>
        </w:tc>
        <w:tc>
          <w:tcPr>
            <w:tcW w:w="1748" w:type="dxa"/>
            <w:tcBorders>
              <w:top w:val="nil"/>
              <w:left w:val="single" w:sz="8" w:space="0" w:color="auto"/>
              <w:bottom w:val="single" w:sz="4" w:space="0" w:color="auto"/>
              <w:right w:val="single" w:sz="8" w:space="0" w:color="auto"/>
            </w:tcBorders>
            <w:shd w:val="clear" w:color="auto" w:fill="auto"/>
            <w:noWrap/>
            <w:vAlign w:val="center"/>
            <w:hideMark/>
          </w:tcPr>
          <w:p w14:paraId="6783ACA5" w14:textId="01EC2880" w:rsidR="00FE68F7" w:rsidRPr="00FE68F7" w:rsidRDefault="00416BC4" w:rsidP="00A953AC">
            <w:pPr>
              <w:spacing w:after="0" w:line="240" w:lineRule="auto"/>
              <w:jc w:val="center"/>
              <w:rPr>
                <w:rFonts w:ascii="Calibri" w:eastAsia="Times New Roman" w:hAnsi="Calibri" w:cs="Calibri"/>
                <w:b/>
                <w:bCs/>
                <w:color w:val="000000"/>
                <w:sz w:val="24"/>
                <w:szCs w:val="24"/>
                <w:lang w:eastAsia="es-ES"/>
              </w:rPr>
            </w:pPr>
            <w:r>
              <w:rPr>
                <w:rFonts w:ascii="Calibri" w:eastAsia="Times New Roman" w:hAnsi="Calibri" w:cs="Calibri"/>
                <w:b/>
                <w:bCs/>
                <w:color w:val="000000"/>
                <w:sz w:val="24"/>
                <w:szCs w:val="24"/>
                <w:lang w:eastAsia="es-ES"/>
              </w:rPr>
              <w:t>30</w:t>
            </w:r>
            <w:r w:rsidR="00FE68F7" w:rsidRPr="00FE68F7">
              <w:rPr>
                <w:rFonts w:ascii="Calibri" w:eastAsia="Times New Roman" w:hAnsi="Calibri" w:cs="Calibri"/>
                <w:b/>
                <w:bCs/>
                <w:color w:val="000000"/>
                <w:sz w:val="24"/>
                <w:szCs w:val="24"/>
                <w:lang w:eastAsia="es-ES"/>
              </w:rPr>
              <w:t>%</w:t>
            </w:r>
          </w:p>
        </w:tc>
      </w:tr>
      <w:tr w:rsidR="00FE68F7" w:rsidRPr="00FE68F7" w14:paraId="1432A53D" w14:textId="77777777" w:rsidTr="006420AD">
        <w:trPr>
          <w:trHeight w:val="182"/>
          <w:jc w:val="center"/>
        </w:trPr>
        <w:tc>
          <w:tcPr>
            <w:tcW w:w="1503" w:type="dxa"/>
            <w:tcBorders>
              <w:top w:val="nil"/>
              <w:left w:val="single" w:sz="8" w:space="0" w:color="auto"/>
              <w:bottom w:val="single" w:sz="4" w:space="0" w:color="auto"/>
              <w:right w:val="single" w:sz="4" w:space="0" w:color="auto"/>
            </w:tcBorders>
            <w:shd w:val="clear" w:color="auto" w:fill="auto"/>
            <w:noWrap/>
            <w:vAlign w:val="bottom"/>
            <w:hideMark/>
          </w:tcPr>
          <w:p w14:paraId="5CECF2B9" w14:textId="368AD6E3"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15.</w:t>
            </w:r>
            <w:r w:rsidR="00416BC4">
              <w:rPr>
                <w:rFonts w:ascii="Calibri" w:eastAsia="Times New Roman" w:hAnsi="Calibri" w:cs="Calibri"/>
                <w:color w:val="000000"/>
                <w:sz w:val="24"/>
                <w:szCs w:val="24"/>
                <w:lang w:eastAsia="es-ES"/>
              </w:rPr>
              <w:t>001</w:t>
            </w:r>
            <w:r w:rsidRPr="00FE68F7">
              <w:rPr>
                <w:rFonts w:ascii="Calibri" w:eastAsia="Times New Roman" w:hAnsi="Calibri" w:cs="Calibri"/>
                <w:color w:val="000000"/>
                <w:sz w:val="24"/>
                <w:szCs w:val="24"/>
                <w:lang w:eastAsia="es-ES"/>
              </w:rPr>
              <w:t xml:space="preserve"> €</w:t>
            </w:r>
          </w:p>
        </w:tc>
        <w:tc>
          <w:tcPr>
            <w:tcW w:w="2248" w:type="dxa"/>
            <w:tcBorders>
              <w:top w:val="nil"/>
              <w:left w:val="nil"/>
              <w:bottom w:val="single" w:sz="4" w:space="0" w:color="auto"/>
              <w:right w:val="nil"/>
            </w:tcBorders>
            <w:shd w:val="clear" w:color="auto" w:fill="auto"/>
            <w:noWrap/>
            <w:vAlign w:val="bottom"/>
            <w:hideMark/>
          </w:tcPr>
          <w:p w14:paraId="092883F1" w14:textId="46D19E60"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2</w:t>
            </w:r>
            <w:r w:rsidR="00BA2C23">
              <w:rPr>
                <w:rFonts w:ascii="Calibri" w:eastAsia="Times New Roman" w:hAnsi="Calibri" w:cs="Calibri"/>
                <w:color w:val="000000"/>
                <w:sz w:val="24"/>
                <w:szCs w:val="24"/>
                <w:lang w:eastAsia="es-ES"/>
              </w:rPr>
              <w:t>1</w:t>
            </w:r>
            <w:r w:rsidRPr="00FE68F7">
              <w:rPr>
                <w:rFonts w:ascii="Calibri" w:eastAsia="Times New Roman" w:hAnsi="Calibri" w:cs="Calibri"/>
                <w:color w:val="000000"/>
                <w:sz w:val="24"/>
                <w:szCs w:val="24"/>
                <w:lang w:eastAsia="es-ES"/>
              </w:rPr>
              <w:t>.000 €</w:t>
            </w:r>
          </w:p>
        </w:tc>
        <w:tc>
          <w:tcPr>
            <w:tcW w:w="1748" w:type="dxa"/>
            <w:tcBorders>
              <w:top w:val="nil"/>
              <w:left w:val="single" w:sz="8" w:space="0" w:color="auto"/>
              <w:bottom w:val="single" w:sz="4" w:space="0" w:color="auto"/>
              <w:right w:val="single" w:sz="8" w:space="0" w:color="auto"/>
            </w:tcBorders>
            <w:shd w:val="clear" w:color="auto" w:fill="auto"/>
            <w:noWrap/>
            <w:vAlign w:val="center"/>
            <w:hideMark/>
          </w:tcPr>
          <w:p w14:paraId="725A7B21" w14:textId="3E1651FF" w:rsidR="00FE68F7" w:rsidRPr="00FE68F7" w:rsidRDefault="00416BC4" w:rsidP="00A953AC">
            <w:pPr>
              <w:spacing w:after="0" w:line="240" w:lineRule="auto"/>
              <w:jc w:val="center"/>
              <w:rPr>
                <w:rFonts w:ascii="Calibri" w:eastAsia="Times New Roman" w:hAnsi="Calibri" w:cs="Calibri"/>
                <w:b/>
                <w:bCs/>
                <w:color w:val="000000"/>
                <w:sz w:val="24"/>
                <w:szCs w:val="24"/>
                <w:lang w:eastAsia="es-ES"/>
              </w:rPr>
            </w:pPr>
            <w:r>
              <w:rPr>
                <w:rFonts w:ascii="Calibri" w:eastAsia="Times New Roman" w:hAnsi="Calibri" w:cs="Calibri"/>
                <w:b/>
                <w:bCs/>
                <w:color w:val="000000"/>
                <w:sz w:val="24"/>
                <w:szCs w:val="24"/>
                <w:lang w:eastAsia="es-ES"/>
              </w:rPr>
              <w:t>40</w:t>
            </w:r>
            <w:r w:rsidR="00FE68F7" w:rsidRPr="00FE68F7">
              <w:rPr>
                <w:rFonts w:ascii="Calibri" w:eastAsia="Times New Roman" w:hAnsi="Calibri" w:cs="Calibri"/>
                <w:b/>
                <w:bCs/>
                <w:color w:val="000000"/>
                <w:sz w:val="24"/>
                <w:szCs w:val="24"/>
                <w:lang w:eastAsia="es-ES"/>
              </w:rPr>
              <w:t>%</w:t>
            </w:r>
          </w:p>
        </w:tc>
      </w:tr>
      <w:tr w:rsidR="00FE68F7" w:rsidRPr="00FE68F7" w14:paraId="3C5E5CD5" w14:textId="77777777" w:rsidTr="006420AD">
        <w:trPr>
          <w:trHeight w:val="165"/>
          <w:jc w:val="center"/>
        </w:trPr>
        <w:tc>
          <w:tcPr>
            <w:tcW w:w="1503" w:type="dxa"/>
            <w:tcBorders>
              <w:top w:val="nil"/>
              <w:left w:val="single" w:sz="8" w:space="0" w:color="auto"/>
              <w:bottom w:val="single" w:sz="8" w:space="0" w:color="auto"/>
              <w:right w:val="single" w:sz="4" w:space="0" w:color="auto"/>
            </w:tcBorders>
            <w:shd w:val="clear" w:color="auto" w:fill="auto"/>
            <w:noWrap/>
            <w:vAlign w:val="bottom"/>
            <w:hideMark/>
          </w:tcPr>
          <w:p w14:paraId="75F9DF90" w14:textId="3E8348E4" w:rsidR="00FE68F7" w:rsidRPr="00FE68F7" w:rsidRDefault="00FE68F7" w:rsidP="00A953AC">
            <w:pPr>
              <w:spacing w:after="0" w:line="240" w:lineRule="auto"/>
              <w:jc w:val="center"/>
              <w:rPr>
                <w:rFonts w:ascii="Calibri" w:eastAsia="Times New Roman" w:hAnsi="Calibri" w:cs="Calibri"/>
                <w:color w:val="000000"/>
                <w:sz w:val="24"/>
                <w:szCs w:val="24"/>
                <w:lang w:eastAsia="es-ES"/>
              </w:rPr>
            </w:pPr>
            <w:r w:rsidRPr="00FE68F7">
              <w:rPr>
                <w:rFonts w:ascii="Calibri" w:eastAsia="Times New Roman" w:hAnsi="Calibri" w:cs="Calibri"/>
                <w:color w:val="000000"/>
                <w:sz w:val="24"/>
                <w:szCs w:val="24"/>
                <w:lang w:eastAsia="es-ES"/>
              </w:rPr>
              <w:t>2</w:t>
            </w:r>
            <w:r w:rsidR="00BA2C23">
              <w:rPr>
                <w:rFonts w:ascii="Calibri" w:eastAsia="Times New Roman" w:hAnsi="Calibri" w:cs="Calibri"/>
                <w:color w:val="000000"/>
                <w:sz w:val="24"/>
                <w:szCs w:val="24"/>
                <w:lang w:eastAsia="es-ES"/>
              </w:rPr>
              <w:t>1</w:t>
            </w:r>
            <w:r w:rsidRPr="00FE68F7">
              <w:rPr>
                <w:rFonts w:ascii="Calibri" w:eastAsia="Times New Roman" w:hAnsi="Calibri" w:cs="Calibri"/>
                <w:color w:val="000000"/>
                <w:sz w:val="24"/>
                <w:szCs w:val="24"/>
                <w:lang w:eastAsia="es-ES"/>
              </w:rPr>
              <w:t>.001 €</w:t>
            </w:r>
          </w:p>
        </w:tc>
        <w:tc>
          <w:tcPr>
            <w:tcW w:w="2248" w:type="dxa"/>
            <w:tcBorders>
              <w:top w:val="nil"/>
              <w:left w:val="nil"/>
              <w:bottom w:val="single" w:sz="8" w:space="0" w:color="auto"/>
              <w:right w:val="nil"/>
            </w:tcBorders>
            <w:shd w:val="clear" w:color="auto" w:fill="auto"/>
            <w:noWrap/>
            <w:vAlign w:val="bottom"/>
            <w:hideMark/>
          </w:tcPr>
          <w:p w14:paraId="0E027F51" w14:textId="3CD44163" w:rsidR="00FE68F7" w:rsidRPr="00FE68F7" w:rsidRDefault="00973628" w:rsidP="00A953AC">
            <w:pPr>
              <w:spacing w:after="0" w:line="240" w:lineRule="auto"/>
              <w:jc w:val="center"/>
              <w:rPr>
                <w:rFonts w:ascii="Calibri" w:eastAsia="Times New Roman" w:hAnsi="Calibri" w:cs="Calibri"/>
                <w:color w:val="FFFFFF"/>
                <w:sz w:val="24"/>
                <w:szCs w:val="24"/>
                <w:lang w:eastAsia="es-ES"/>
              </w:rPr>
            </w:pPr>
            <w:r>
              <w:rPr>
                <w:rFonts w:ascii="Calibri" w:eastAsia="Times New Roman" w:hAnsi="Calibri" w:cs="Calibri"/>
                <w:sz w:val="24"/>
                <w:szCs w:val="24"/>
                <w:lang w:eastAsia="es-ES"/>
              </w:rPr>
              <w:t xml:space="preserve">      -</w:t>
            </w:r>
            <w:r w:rsidR="00FE68F7" w:rsidRPr="00FE68F7">
              <w:rPr>
                <w:rFonts w:ascii="Calibri" w:eastAsia="Times New Roman" w:hAnsi="Calibri" w:cs="Calibri"/>
                <w:color w:val="FFFFFF"/>
                <w:sz w:val="24"/>
                <w:szCs w:val="24"/>
                <w:lang w:eastAsia="es-ES"/>
              </w:rPr>
              <w:t>000 €</w:t>
            </w:r>
          </w:p>
        </w:tc>
        <w:tc>
          <w:tcPr>
            <w:tcW w:w="1748" w:type="dxa"/>
            <w:tcBorders>
              <w:top w:val="nil"/>
              <w:left w:val="single" w:sz="8" w:space="0" w:color="auto"/>
              <w:bottom w:val="single" w:sz="8" w:space="0" w:color="auto"/>
              <w:right w:val="single" w:sz="8" w:space="0" w:color="auto"/>
            </w:tcBorders>
            <w:shd w:val="clear" w:color="auto" w:fill="auto"/>
            <w:noWrap/>
            <w:vAlign w:val="center"/>
            <w:hideMark/>
          </w:tcPr>
          <w:p w14:paraId="10DAFE67" w14:textId="6E272197" w:rsidR="00FE68F7" w:rsidRPr="00FE68F7" w:rsidRDefault="00FE68F7" w:rsidP="00A953AC">
            <w:pPr>
              <w:spacing w:after="0" w:line="240" w:lineRule="auto"/>
              <w:jc w:val="center"/>
              <w:rPr>
                <w:rFonts w:ascii="Calibri" w:eastAsia="Times New Roman" w:hAnsi="Calibri" w:cs="Calibri"/>
                <w:b/>
                <w:bCs/>
                <w:color w:val="000000"/>
                <w:sz w:val="24"/>
                <w:szCs w:val="24"/>
                <w:lang w:eastAsia="es-ES"/>
              </w:rPr>
            </w:pPr>
            <w:r>
              <w:rPr>
                <w:rFonts w:ascii="Calibri" w:eastAsia="Times New Roman" w:hAnsi="Calibri" w:cs="Calibri"/>
                <w:b/>
                <w:bCs/>
                <w:color w:val="000000"/>
                <w:sz w:val="24"/>
                <w:szCs w:val="24"/>
                <w:lang w:eastAsia="es-ES"/>
              </w:rPr>
              <w:t>6</w:t>
            </w:r>
            <w:r w:rsidR="00416BC4">
              <w:rPr>
                <w:rFonts w:ascii="Calibri" w:eastAsia="Times New Roman" w:hAnsi="Calibri" w:cs="Calibri"/>
                <w:b/>
                <w:bCs/>
                <w:color w:val="000000"/>
                <w:sz w:val="24"/>
                <w:szCs w:val="24"/>
                <w:lang w:eastAsia="es-ES"/>
              </w:rPr>
              <w:t>0</w:t>
            </w:r>
            <w:r w:rsidRPr="00FE68F7">
              <w:rPr>
                <w:rFonts w:ascii="Calibri" w:eastAsia="Times New Roman" w:hAnsi="Calibri" w:cs="Calibri"/>
                <w:b/>
                <w:bCs/>
                <w:color w:val="000000"/>
                <w:sz w:val="24"/>
                <w:szCs w:val="24"/>
                <w:lang w:eastAsia="es-ES"/>
              </w:rPr>
              <w:t>%</w:t>
            </w:r>
          </w:p>
        </w:tc>
      </w:tr>
    </w:tbl>
    <w:p w14:paraId="08DBD060" w14:textId="77777777" w:rsidR="00FE68F7" w:rsidRDefault="00FE68F7" w:rsidP="00A953AC">
      <w:pPr>
        <w:spacing w:line="240" w:lineRule="auto"/>
        <w:ind w:left="360"/>
      </w:pPr>
    </w:p>
    <w:p w14:paraId="1C8E3AAC" w14:textId="21D0CDA8" w:rsidR="00F60006" w:rsidRDefault="00F60006" w:rsidP="00A953AC">
      <w:pPr>
        <w:spacing w:before="240" w:after="0" w:line="240" w:lineRule="auto"/>
        <w:ind w:left="360"/>
      </w:pPr>
      <w:r>
        <w:lastRenderedPageBreak/>
        <w:t xml:space="preserve">La forma de aplicar estos descuentos estará en función de la cuantía total de la oferta: </w:t>
      </w:r>
    </w:p>
    <w:p w14:paraId="5D1199CA" w14:textId="2B5FCA1D" w:rsidR="00F60006" w:rsidRDefault="00F60006" w:rsidP="00A953AC">
      <w:pPr>
        <w:pStyle w:val="Prrafodelista"/>
        <w:numPr>
          <w:ilvl w:val="0"/>
          <w:numId w:val="26"/>
        </w:numPr>
        <w:spacing w:after="0" w:line="240" w:lineRule="auto"/>
      </w:pPr>
      <w:r>
        <w:t xml:space="preserve">Se aplicarán un 30% sobre los primeros </w:t>
      </w:r>
      <w:r w:rsidR="00893800">
        <w:t>6.001</w:t>
      </w:r>
      <w:r>
        <w:t xml:space="preserve"> € contratados</w:t>
      </w:r>
    </w:p>
    <w:p w14:paraId="00D890D1" w14:textId="75A86200" w:rsidR="00F60006" w:rsidRDefault="00F60006" w:rsidP="00A953AC">
      <w:pPr>
        <w:pStyle w:val="Prrafodelista"/>
        <w:numPr>
          <w:ilvl w:val="0"/>
          <w:numId w:val="26"/>
        </w:numPr>
        <w:spacing w:after="0" w:line="240" w:lineRule="auto"/>
      </w:pPr>
      <w:r>
        <w:t>Se aplicarán un 4</w:t>
      </w:r>
      <w:r w:rsidR="00893800">
        <w:t>0</w:t>
      </w:r>
      <w:r>
        <w:t xml:space="preserve">% sobre los </w:t>
      </w:r>
      <w:r w:rsidR="00893800">
        <w:t>15.001</w:t>
      </w:r>
      <w:r>
        <w:t xml:space="preserve"> € siguientes contratados </w:t>
      </w:r>
    </w:p>
    <w:p w14:paraId="1A2C3921" w14:textId="72FDF9C5" w:rsidR="00F60006" w:rsidRDefault="00F60006" w:rsidP="00A953AC">
      <w:pPr>
        <w:pStyle w:val="Prrafodelista"/>
        <w:numPr>
          <w:ilvl w:val="0"/>
          <w:numId w:val="26"/>
        </w:numPr>
        <w:spacing w:after="0" w:line="240" w:lineRule="auto"/>
      </w:pPr>
      <w:r>
        <w:t xml:space="preserve">Se aplicará un </w:t>
      </w:r>
      <w:r w:rsidR="00893800">
        <w:t>60</w:t>
      </w:r>
      <w:r>
        <w:t xml:space="preserve">% sobre los </w:t>
      </w:r>
      <w:r w:rsidR="00893800">
        <w:t>21.001</w:t>
      </w:r>
      <w:r>
        <w:t>€ siguientes y así sucesivamente.</w:t>
      </w:r>
    </w:p>
    <w:p w14:paraId="3B12F3A2" w14:textId="77777777" w:rsidR="00E32B19" w:rsidRDefault="00E32B19" w:rsidP="00E32B19">
      <w:pPr>
        <w:spacing w:after="0" w:line="240" w:lineRule="auto"/>
      </w:pPr>
    </w:p>
    <w:p w14:paraId="321E6446" w14:textId="67ED7761" w:rsidR="00E32B19" w:rsidRPr="0079793E" w:rsidRDefault="00E32B19" w:rsidP="00E32B19">
      <w:pPr>
        <w:pStyle w:val="Ttulo2"/>
      </w:pPr>
      <w:r>
        <w:t>4.2. Descuento por pronto pago</w:t>
      </w:r>
    </w:p>
    <w:p w14:paraId="0CDF7DB5" w14:textId="45D3B529" w:rsidR="00E32B19" w:rsidRDefault="00B1334E" w:rsidP="00B1334E">
      <w:pPr>
        <w:spacing w:after="0" w:line="240" w:lineRule="auto"/>
        <w:ind w:left="708"/>
        <w:jc w:val="both"/>
      </w:pPr>
      <w:r w:rsidRPr="00B1334E">
        <w:t>Se podrá realizar un único pago</w:t>
      </w:r>
      <w:r w:rsidR="00E72F1F">
        <w:t>, con una única factura,</w:t>
      </w:r>
      <w:r w:rsidRPr="00B1334E">
        <w:t xml:space="preserve"> en el mes de marzo con bonificación de 10% de descuento. O dos </w:t>
      </w:r>
      <w:r w:rsidR="00E72F1F">
        <w:t>facturas</w:t>
      </w:r>
      <w:r w:rsidRPr="00B1334E">
        <w:t xml:space="preserve"> (50% marzo / 50% julio) sin bonificación</w:t>
      </w:r>
      <w:r>
        <w:t>.</w:t>
      </w:r>
    </w:p>
    <w:p w14:paraId="2ECED97A" w14:textId="77777777" w:rsidR="00F03EDC" w:rsidRDefault="00F03EDC" w:rsidP="00A953AC">
      <w:pPr>
        <w:spacing w:line="240" w:lineRule="auto"/>
      </w:pPr>
    </w:p>
    <w:p w14:paraId="47FCF3DD" w14:textId="0E425DFF" w:rsidR="00F60006" w:rsidRDefault="008604B1" w:rsidP="00A953AC">
      <w:pPr>
        <w:pStyle w:val="Ttulo2"/>
      </w:pPr>
      <w:bookmarkStart w:id="12" w:name="_Toc153196394"/>
      <w:r>
        <w:t>4</w:t>
      </w:r>
      <w:r w:rsidR="007E607A" w:rsidRPr="007E607A">
        <w:t>.</w:t>
      </w:r>
      <w:r w:rsidR="00E32B19">
        <w:t>3</w:t>
      </w:r>
      <w:r w:rsidR="007E607A" w:rsidRPr="007E607A">
        <w:t xml:space="preserve">. </w:t>
      </w:r>
      <w:r w:rsidR="00F60006">
        <w:t>Campaña 2</w:t>
      </w:r>
      <w:r w:rsidR="00892DE8">
        <w:t>02</w:t>
      </w:r>
      <w:r w:rsidR="00893800">
        <w:t>4</w:t>
      </w:r>
      <w:bookmarkEnd w:id="12"/>
    </w:p>
    <w:p w14:paraId="121EF0B6" w14:textId="21B9728F" w:rsidR="00F60006" w:rsidRDefault="008604B1" w:rsidP="00A953AC">
      <w:pPr>
        <w:pStyle w:val="Ttulo3"/>
      </w:pPr>
      <w:bookmarkStart w:id="13" w:name="_Toc153196395"/>
      <w:r>
        <w:t>4</w:t>
      </w:r>
      <w:r w:rsidR="00F60006">
        <w:t>.</w:t>
      </w:r>
      <w:r w:rsidR="00E32B19">
        <w:t>3</w:t>
      </w:r>
      <w:r w:rsidR="00F60006">
        <w:t>.1 Calendario</w:t>
      </w:r>
      <w:bookmarkEnd w:id="13"/>
    </w:p>
    <w:p w14:paraId="1EDF5B8E" w14:textId="54EE60B6" w:rsidR="008604B1" w:rsidRPr="00F03EDC" w:rsidRDefault="008604B1" w:rsidP="00A953AC">
      <w:pPr>
        <w:spacing w:line="240" w:lineRule="auto"/>
        <w:ind w:left="708"/>
      </w:pPr>
      <w:r>
        <w:t>Se realizará el envío del documento explicativo con los cambios y el anuncio de la apertura de solicitudes de publicidad</w:t>
      </w:r>
      <w:r w:rsidR="003D5112">
        <w:t xml:space="preserve"> el 30 de noviembre</w:t>
      </w:r>
      <w:r w:rsidRPr="00F03EDC">
        <w:rPr>
          <w:b/>
          <w:bCs/>
        </w:rPr>
        <w:t>.</w:t>
      </w:r>
      <w:r>
        <w:t xml:space="preserve"> Se estipula como plazo para las propuestas y negociaciones, desde el envío del correo, hasta el día </w:t>
      </w:r>
      <w:r w:rsidR="00177F67">
        <w:t xml:space="preserve">15 </w:t>
      </w:r>
      <w:r w:rsidRPr="00F03EDC">
        <w:t>de diciembre.</w:t>
      </w:r>
    </w:p>
    <w:p w14:paraId="203EA8D3" w14:textId="2870C4B2" w:rsidR="008604B1" w:rsidRDefault="008604B1" w:rsidP="006420AD">
      <w:pPr>
        <w:spacing w:line="240" w:lineRule="auto"/>
        <w:ind w:left="708"/>
      </w:pPr>
      <w:r>
        <w:t xml:space="preserve">Tras esta fecha, se seguirán admitiendo propuestas de </w:t>
      </w:r>
      <w:r w:rsidR="009E0D8A">
        <w:t>publicidad,</w:t>
      </w:r>
      <w:r>
        <w:t xml:space="preserve"> pero dejará de aplicarse </w:t>
      </w:r>
      <w:r w:rsidR="00F03EDC" w:rsidRPr="00F03EDC">
        <w:t>l</w:t>
      </w:r>
      <w:r w:rsidR="00B62CC6" w:rsidRPr="00F03EDC">
        <w:t>os criterios de adjudicación</w:t>
      </w:r>
      <w:r w:rsidR="00F03EDC">
        <w:t xml:space="preserve">, </w:t>
      </w:r>
      <w:r>
        <w:t xml:space="preserve">por lo cual, puede que restrinja la capacidad de elección de las diferentes modalidades que se ofrecen dentro de cada medio. </w:t>
      </w:r>
      <w:r w:rsidRPr="00F03EDC">
        <w:t xml:space="preserve">(Ver criterios de adjudicación del apartado </w:t>
      </w:r>
      <w:r w:rsidR="00F03EDC">
        <w:t>3 del documento</w:t>
      </w:r>
      <w:r w:rsidRPr="00F03EDC">
        <w:t>)</w:t>
      </w:r>
      <w:r w:rsidR="00F03EDC">
        <w:t>.</w:t>
      </w:r>
    </w:p>
    <w:p w14:paraId="0936A274" w14:textId="77777777" w:rsidR="006420AD" w:rsidRPr="006420AD" w:rsidRDefault="006420AD" w:rsidP="006420AD">
      <w:pPr>
        <w:spacing w:line="240" w:lineRule="auto"/>
        <w:ind w:left="708"/>
      </w:pPr>
    </w:p>
    <w:p w14:paraId="61A12049" w14:textId="7C38A338" w:rsidR="007E607A" w:rsidRDefault="008604B1" w:rsidP="00A953AC">
      <w:pPr>
        <w:pStyle w:val="Ttulo3"/>
      </w:pPr>
      <w:bookmarkStart w:id="14" w:name="_Toc153196396"/>
      <w:r>
        <w:t>4</w:t>
      </w:r>
      <w:r w:rsidR="008E127E">
        <w:t>.</w:t>
      </w:r>
      <w:r w:rsidR="00E32B19">
        <w:t>3</w:t>
      </w:r>
      <w:r w:rsidR="008E127E">
        <w:t xml:space="preserve">.2 </w:t>
      </w:r>
      <w:proofErr w:type="spellStart"/>
      <w:r w:rsidR="007E607A" w:rsidRPr="007E607A">
        <w:t>Cotizador</w:t>
      </w:r>
      <w:proofErr w:type="spellEnd"/>
      <w:r w:rsidR="007E607A" w:rsidRPr="007E607A">
        <w:t>:</w:t>
      </w:r>
      <w:bookmarkEnd w:id="14"/>
      <w:r w:rsidR="007E607A" w:rsidRPr="007E607A">
        <w:t xml:space="preserve"> </w:t>
      </w:r>
    </w:p>
    <w:p w14:paraId="118B8492" w14:textId="685FC7AB" w:rsidR="007E607A" w:rsidRPr="00F03EDC" w:rsidRDefault="007E607A" w:rsidP="00A953AC">
      <w:pPr>
        <w:spacing w:line="240" w:lineRule="auto"/>
        <w:ind w:left="360"/>
      </w:pPr>
      <w:r w:rsidRPr="00F03EDC">
        <w:t>Para llevar a cabo la solicitud formal de contratación de publicidad, AUSAPE proporcionará a los colaboradores un documento que permite seleccionar el tipo de publicidad y todas las opciones que se ofrecen. En el documento encontrarán la siguiente información y posibilidades:</w:t>
      </w:r>
    </w:p>
    <w:p w14:paraId="49021368" w14:textId="027E9C4D" w:rsidR="000B344A" w:rsidRPr="00F03EDC" w:rsidRDefault="007E607A" w:rsidP="00177F67">
      <w:pPr>
        <w:pStyle w:val="Prrafodelista"/>
        <w:numPr>
          <w:ilvl w:val="1"/>
          <w:numId w:val="21"/>
        </w:numPr>
        <w:spacing w:line="240" w:lineRule="auto"/>
      </w:pPr>
      <w:r w:rsidRPr="00F03EDC">
        <w:t xml:space="preserve">Las celdas en </w:t>
      </w:r>
      <w:r w:rsidR="0022637B">
        <w:rPr>
          <w:color w:val="538135" w:themeColor="accent6" w:themeShade="BF"/>
        </w:rPr>
        <w:t>verde</w:t>
      </w:r>
      <w:r w:rsidRPr="0022637B">
        <w:rPr>
          <w:color w:val="538135" w:themeColor="accent6" w:themeShade="BF"/>
        </w:rPr>
        <w:t xml:space="preserve"> </w:t>
      </w:r>
      <w:r w:rsidRPr="00F03EDC">
        <w:t xml:space="preserve">son editables </w:t>
      </w:r>
      <w:r w:rsidR="00EC4B5E" w:rsidRPr="00F03EDC">
        <w:t>y abren un desplegable para elegir diferentes opciones</w:t>
      </w:r>
      <w:r w:rsidR="00F03EDC">
        <w:t>.</w:t>
      </w:r>
    </w:p>
    <w:p w14:paraId="47DB2AED" w14:textId="4E3EE1A8" w:rsidR="000B344A" w:rsidRPr="00F03EDC" w:rsidRDefault="000B344A" w:rsidP="00A953AC">
      <w:pPr>
        <w:pStyle w:val="Prrafodelista"/>
        <w:numPr>
          <w:ilvl w:val="1"/>
          <w:numId w:val="21"/>
        </w:numPr>
        <w:spacing w:line="240" w:lineRule="auto"/>
      </w:pPr>
      <w:r w:rsidRPr="00F03EDC">
        <w:t xml:space="preserve">El </w:t>
      </w:r>
      <w:proofErr w:type="spellStart"/>
      <w:r w:rsidRPr="00F03EDC">
        <w:t>cotizador</w:t>
      </w:r>
      <w:proofErr w:type="spellEnd"/>
      <w:r w:rsidRPr="00F03EDC">
        <w:t xml:space="preserve"> realizará el </w:t>
      </w:r>
      <w:r w:rsidR="009E0D8A" w:rsidRPr="00F03EDC">
        <w:t>cálculo</w:t>
      </w:r>
      <w:r w:rsidRPr="00F03EDC">
        <w:t xml:space="preserve"> correspondiente a las opciones elegidas y aplicará el descuento pertinente</w:t>
      </w:r>
      <w:r w:rsidR="00F03EDC">
        <w:t xml:space="preserve"> de manera automática.</w:t>
      </w:r>
    </w:p>
    <w:p w14:paraId="4DB52DBC" w14:textId="02673428" w:rsidR="000B344A" w:rsidRPr="00F03EDC" w:rsidRDefault="000B344A" w:rsidP="00A953AC">
      <w:pPr>
        <w:pStyle w:val="Prrafodelista"/>
        <w:numPr>
          <w:ilvl w:val="1"/>
          <w:numId w:val="21"/>
        </w:numPr>
        <w:spacing w:line="240" w:lineRule="auto"/>
      </w:pPr>
      <w:r w:rsidRPr="00F03EDC">
        <w:t xml:space="preserve">Para hacer más visible que </w:t>
      </w:r>
      <w:r w:rsidR="005B0470" w:rsidRPr="00F03EDC">
        <w:t>no haya incompatibilidades en las opciones elegidas, se han establecido unos indicadores circulares que se volverán verdes, si todo está correcto, o rojos, si existe algún error.</w:t>
      </w:r>
    </w:p>
    <w:p w14:paraId="4C489149" w14:textId="479DEC1B" w:rsidR="008604B1" w:rsidRPr="00F03EDC" w:rsidRDefault="008604B1" w:rsidP="00A953AC">
      <w:pPr>
        <w:spacing w:line="240" w:lineRule="auto"/>
      </w:pPr>
      <w:r w:rsidRPr="00F03EDC">
        <w:t>Los colaboradores deberán enviar</w:t>
      </w:r>
      <w:r w:rsidR="00B62CC6" w:rsidRPr="00F03EDC">
        <w:t xml:space="preserve"> el </w:t>
      </w:r>
      <w:proofErr w:type="spellStart"/>
      <w:r w:rsidR="00B62CC6" w:rsidRPr="00F03EDC">
        <w:t>cotizador</w:t>
      </w:r>
      <w:proofErr w:type="spellEnd"/>
      <w:r w:rsidR="00B62CC6" w:rsidRPr="00F03EDC">
        <w:t xml:space="preserve"> con las opciones completadas</w:t>
      </w:r>
      <w:r w:rsidR="00BC356E" w:rsidRPr="00F03EDC">
        <w:t xml:space="preserve">, prestando especial </w:t>
      </w:r>
      <w:r w:rsidR="001A71BE" w:rsidRPr="00F03EDC">
        <w:t>atención</w:t>
      </w:r>
      <w:r w:rsidR="00BC356E" w:rsidRPr="00F03EDC">
        <w:t xml:space="preserve"> </w:t>
      </w:r>
      <w:r w:rsidR="001A71BE">
        <w:t>a</w:t>
      </w:r>
      <w:r w:rsidR="00BC356E" w:rsidRPr="00F03EDC">
        <w:t xml:space="preserve"> que estén todas correctas</w:t>
      </w:r>
      <w:r w:rsidR="001A71BE">
        <w:t xml:space="preserve"> (</w:t>
      </w:r>
      <w:r w:rsidR="0086647F">
        <w:t>círculo</w:t>
      </w:r>
      <w:r w:rsidR="001A71BE">
        <w:t xml:space="preserve"> verde)</w:t>
      </w:r>
      <w:r w:rsidR="0086647F">
        <w:t xml:space="preserve">. Una vez corroborado por AUSAPE que está correcto, se deberá enviar firmado y sellado. </w:t>
      </w:r>
      <w:r w:rsidR="001A71BE">
        <w:t>S</w:t>
      </w:r>
      <w:r w:rsidR="00B62CC6" w:rsidRPr="00F03EDC">
        <w:t>i necesitan cualquier tipo de asistencia</w:t>
      </w:r>
      <w:r w:rsidR="001A71BE">
        <w:t>, siempre pueden contactar con la oficina de AUSAPE</w:t>
      </w:r>
      <w:r w:rsidR="00B62CC6" w:rsidRPr="00F03EDC">
        <w:t>.</w:t>
      </w:r>
    </w:p>
    <w:p w14:paraId="23199B7E" w14:textId="6DABA6A5" w:rsidR="001F27E2" w:rsidRPr="00777C74" w:rsidRDefault="001F27E2" w:rsidP="001F27E2">
      <w:pPr>
        <w:rPr>
          <w:b/>
          <w:sz w:val="28"/>
          <w:szCs w:val="56"/>
        </w:rPr>
      </w:pPr>
    </w:p>
    <w:sectPr w:rsidR="001F27E2" w:rsidRPr="00777C74" w:rsidSect="000D1F01">
      <w:headerReference w:type="default" r:id="rId15"/>
      <w:pgSz w:w="11906" w:h="16838"/>
      <w:pgMar w:top="1902" w:right="1701" w:bottom="851" w:left="1701" w:header="708" w:footer="1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FEBD2" w14:textId="77777777" w:rsidR="008E0154" w:rsidRDefault="008E0154" w:rsidP="00541556">
      <w:pPr>
        <w:spacing w:after="0" w:line="240" w:lineRule="auto"/>
      </w:pPr>
      <w:r>
        <w:separator/>
      </w:r>
    </w:p>
  </w:endnote>
  <w:endnote w:type="continuationSeparator" w:id="0">
    <w:p w14:paraId="5FAC46A1" w14:textId="77777777" w:rsidR="008E0154" w:rsidRDefault="008E0154" w:rsidP="00541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771C9" w14:textId="77777777" w:rsidR="008E0154" w:rsidRDefault="008E0154" w:rsidP="00541556">
      <w:pPr>
        <w:spacing w:after="0" w:line="240" w:lineRule="auto"/>
      </w:pPr>
      <w:r>
        <w:separator/>
      </w:r>
    </w:p>
  </w:footnote>
  <w:footnote w:type="continuationSeparator" w:id="0">
    <w:p w14:paraId="3B843613" w14:textId="77777777" w:rsidR="008E0154" w:rsidRDefault="008E0154" w:rsidP="00541556">
      <w:pPr>
        <w:spacing w:after="0" w:line="240" w:lineRule="auto"/>
      </w:pPr>
      <w:r>
        <w:continuationSeparator/>
      </w:r>
    </w:p>
  </w:footnote>
  <w:footnote w:id="1">
    <w:p w14:paraId="088101A7" w14:textId="4D0405A6" w:rsidR="00541556" w:rsidRDefault="00541556">
      <w:pPr>
        <w:pStyle w:val="Textonotapie"/>
      </w:pPr>
      <w:r>
        <w:rPr>
          <w:rStyle w:val="Refdenotaalpie"/>
        </w:rPr>
        <w:footnoteRef/>
      </w:r>
      <w:r>
        <w:t xml:space="preserve"> Actualmente bajo revisión, por lo que el planteamiento en la web puede cambiar una vez implementado el plan de sistemas</w:t>
      </w:r>
      <w:r w:rsidR="000D5E77">
        <w:t>.</w:t>
      </w:r>
    </w:p>
  </w:footnote>
  <w:footnote w:id="2">
    <w:p w14:paraId="35C301F8" w14:textId="09DDFB58" w:rsidR="000D5E77" w:rsidRDefault="000D5E77">
      <w:pPr>
        <w:pStyle w:val="Textonotapie"/>
      </w:pPr>
      <w:r>
        <w:rPr>
          <w:rStyle w:val="Refdenotaalpie"/>
        </w:rPr>
        <w:footnoteRef/>
      </w:r>
      <w:r>
        <w:t xml:space="preserve"> </w:t>
      </w:r>
      <w:r w:rsidR="000D1F01">
        <w:t xml:space="preserve"> Actualmente bajo revisión, por lo que el planteamiento en la web puede cambiar una vez implementado el plan de sistemas.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EA53C" w14:textId="1EF0A33D" w:rsidR="003D4098" w:rsidRDefault="00B21A75" w:rsidP="00301C2A">
    <w:pPr>
      <w:pStyle w:val="Encabezado"/>
      <w:ind w:hanging="567"/>
    </w:pPr>
    <w:r>
      <w:rPr>
        <w:noProof/>
      </w:rPr>
      <w:drawing>
        <wp:inline distT="0" distB="0" distL="0" distR="0" wp14:anchorId="10B33095" wp14:editId="3DFF4E5B">
          <wp:extent cx="1264920" cy="1264920"/>
          <wp:effectExtent l="0" t="0" r="0" b="0"/>
          <wp:docPr id="4"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tipo&#10;&#10;Descripción generada automáticamente" style="width:840.75pt;height:363.75pt;visibility:visible;mso-wrap-style:square" o:bullet="t">
        <v:imagedata r:id="rId1" o:title="Logotipo&#10;&#10;Descripción generada automáticamente"/>
      </v:shape>
    </w:pict>
  </w:numPicBullet>
  <w:abstractNum w:abstractNumId="0" w15:restartNumberingAfterBreak="0">
    <w:nsid w:val="01762892"/>
    <w:multiLevelType w:val="hybridMultilevel"/>
    <w:tmpl w:val="44C801B8"/>
    <w:lvl w:ilvl="0" w:tplc="FEF6CA46">
      <w:numFmt w:val="bullet"/>
      <w:lvlText w:val="•"/>
      <w:lvlJc w:val="left"/>
      <w:pPr>
        <w:tabs>
          <w:tab w:val="num" w:pos="2148"/>
        </w:tabs>
        <w:ind w:left="2148" w:hanging="360"/>
      </w:pPr>
      <w:rPr>
        <w:rFonts w:ascii="Arial" w:hAnsi="Aria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A0B6615"/>
    <w:multiLevelType w:val="hybridMultilevel"/>
    <w:tmpl w:val="F044EEFA"/>
    <w:lvl w:ilvl="0" w:tplc="FEF6CA46">
      <w:numFmt w:val="bullet"/>
      <w:lvlText w:val="•"/>
      <w:lvlJc w:val="left"/>
      <w:pPr>
        <w:tabs>
          <w:tab w:val="num" w:pos="1440"/>
        </w:tabs>
        <w:ind w:left="144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0449D2"/>
    <w:multiLevelType w:val="hybridMultilevel"/>
    <w:tmpl w:val="872AF98E"/>
    <w:lvl w:ilvl="0" w:tplc="4A02A132">
      <w:start w:val="1"/>
      <w:numFmt w:val="bullet"/>
      <w:lvlText w:val="•"/>
      <w:lvlJc w:val="left"/>
      <w:pPr>
        <w:tabs>
          <w:tab w:val="num" w:pos="720"/>
        </w:tabs>
        <w:ind w:left="720" w:hanging="360"/>
      </w:pPr>
      <w:rPr>
        <w:rFonts w:ascii="Arial" w:hAnsi="Arial" w:hint="default"/>
      </w:rPr>
    </w:lvl>
    <w:lvl w:ilvl="1" w:tplc="956A6730">
      <w:start w:val="1"/>
      <w:numFmt w:val="bullet"/>
      <w:lvlText w:val="•"/>
      <w:lvlJc w:val="left"/>
      <w:pPr>
        <w:tabs>
          <w:tab w:val="num" w:pos="1440"/>
        </w:tabs>
        <w:ind w:left="1440" w:hanging="360"/>
      </w:pPr>
      <w:rPr>
        <w:rFonts w:ascii="Arial" w:hAnsi="Arial" w:hint="default"/>
      </w:rPr>
    </w:lvl>
    <w:lvl w:ilvl="2" w:tplc="069863B8" w:tentative="1">
      <w:start w:val="1"/>
      <w:numFmt w:val="bullet"/>
      <w:lvlText w:val="•"/>
      <w:lvlJc w:val="left"/>
      <w:pPr>
        <w:tabs>
          <w:tab w:val="num" w:pos="2160"/>
        </w:tabs>
        <w:ind w:left="2160" w:hanging="360"/>
      </w:pPr>
      <w:rPr>
        <w:rFonts w:ascii="Arial" w:hAnsi="Arial" w:hint="default"/>
      </w:rPr>
    </w:lvl>
    <w:lvl w:ilvl="3" w:tplc="DF9288B2" w:tentative="1">
      <w:start w:val="1"/>
      <w:numFmt w:val="bullet"/>
      <w:lvlText w:val="•"/>
      <w:lvlJc w:val="left"/>
      <w:pPr>
        <w:tabs>
          <w:tab w:val="num" w:pos="2880"/>
        </w:tabs>
        <w:ind w:left="2880" w:hanging="360"/>
      </w:pPr>
      <w:rPr>
        <w:rFonts w:ascii="Arial" w:hAnsi="Arial" w:hint="default"/>
      </w:rPr>
    </w:lvl>
    <w:lvl w:ilvl="4" w:tplc="BEBA80E4" w:tentative="1">
      <w:start w:val="1"/>
      <w:numFmt w:val="bullet"/>
      <w:lvlText w:val="•"/>
      <w:lvlJc w:val="left"/>
      <w:pPr>
        <w:tabs>
          <w:tab w:val="num" w:pos="3600"/>
        </w:tabs>
        <w:ind w:left="3600" w:hanging="360"/>
      </w:pPr>
      <w:rPr>
        <w:rFonts w:ascii="Arial" w:hAnsi="Arial" w:hint="default"/>
      </w:rPr>
    </w:lvl>
    <w:lvl w:ilvl="5" w:tplc="4B5C7F9A" w:tentative="1">
      <w:start w:val="1"/>
      <w:numFmt w:val="bullet"/>
      <w:lvlText w:val="•"/>
      <w:lvlJc w:val="left"/>
      <w:pPr>
        <w:tabs>
          <w:tab w:val="num" w:pos="4320"/>
        </w:tabs>
        <w:ind w:left="4320" w:hanging="360"/>
      </w:pPr>
      <w:rPr>
        <w:rFonts w:ascii="Arial" w:hAnsi="Arial" w:hint="default"/>
      </w:rPr>
    </w:lvl>
    <w:lvl w:ilvl="6" w:tplc="A008ECBA" w:tentative="1">
      <w:start w:val="1"/>
      <w:numFmt w:val="bullet"/>
      <w:lvlText w:val="•"/>
      <w:lvlJc w:val="left"/>
      <w:pPr>
        <w:tabs>
          <w:tab w:val="num" w:pos="5040"/>
        </w:tabs>
        <w:ind w:left="5040" w:hanging="360"/>
      </w:pPr>
      <w:rPr>
        <w:rFonts w:ascii="Arial" w:hAnsi="Arial" w:hint="default"/>
      </w:rPr>
    </w:lvl>
    <w:lvl w:ilvl="7" w:tplc="203E3CB6" w:tentative="1">
      <w:start w:val="1"/>
      <w:numFmt w:val="bullet"/>
      <w:lvlText w:val="•"/>
      <w:lvlJc w:val="left"/>
      <w:pPr>
        <w:tabs>
          <w:tab w:val="num" w:pos="5760"/>
        </w:tabs>
        <w:ind w:left="5760" w:hanging="360"/>
      </w:pPr>
      <w:rPr>
        <w:rFonts w:ascii="Arial" w:hAnsi="Arial" w:hint="default"/>
      </w:rPr>
    </w:lvl>
    <w:lvl w:ilvl="8" w:tplc="8CFC17D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342B67"/>
    <w:multiLevelType w:val="hybridMultilevel"/>
    <w:tmpl w:val="B6CC2D42"/>
    <w:lvl w:ilvl="0" w:tplc="FEF6CA46">
      <w:numFmt w:val="bullet"/>
      <w:lvlText w:val="•"/>
      <w:lvlJc w:val="left"/>
      <w:pPr>
        <w:tabs>
          <w:tab w:val="num" w:pos="1491"/>
        </w:tabs>
        <w:ind w:left="1491" w:hanging="360"/>
      </w:pPr>
      <w:rPr>
        <w:rFonts w:ascii="Arial" w:hAnsi="Arial"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5" w15:restartNumberingAfterBreak="0">
    <w:nsid w:val="19C71233"/>
    <w:multiLevelType w:val="hybridMultilevel"/>
    <w:tmpl w:val="DBA855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9EB7C6B"/>
    <w:multiLevelType w:val="hybridMultilevel"/>
    <w:tmpl w:val="F13C4690"/>
    <w:lvl w:ilvl="0" w:tplc="652CBCA4">
      <w:start w:val="1"/>
      <w:numFmt w:val="bullet"/>
      <w:lvlText w:val="•"/>
      <w:lvlJc w:val="left"/>
      <w:pPr>
        <w:tabs>
          <w:tab w:val="num" w:pos="720"/>
        </w:tabs>
        <w:ind w:left="720" w:hanging="360"/>
      </w:pPr>
      <w:rPr>
        <w:rFonts w:ascii="Arial" w:hAnsi="Arial" w:hint="default"/>
      </w:rPr>
    </w:lvl>
    <w:lvl w:ilvl="1" w:tplc="4F4A2C14">
      <w:numFmt w:val="bullet"/>
      <w:lvlText w:val="•"/>
      <w:lvlJc w:val="left"/>
      <w:pPr>
        <w:tabs>
          <w:tab w:val="num" w:pos="1440"/>
        </w:tabs>
        <w:ind w:left="1440" w:hanging="360"/>
      </w:pPr>
      <w:rPr>
        <w:rFonts w:ascii="Arial" w:hAnsi="Arial" w:hint="default"/>
      </w:rPr>
    </w:lvl>
    <w:lvl w:ilvl="2" w:tplc="61CEA8AC" w:tentative="1">
      <w:start w:val="1"/>
      <w:numFmt w:val="bullet"/>
      <w:lvlText w:val="•"/>
      <w:lvlJc w:val="left"/>
      <w:pPr>
        <w:tabs>
          <w:tab w:val="num" w:pos="2160"/>
        </w:tabs>
        <w:ind w:left="2160" w:hanging="360"/>
      </w:pPr>
      <w:rPr>
        <w:rFonts w:ascii="Arial" w:hAnsi="Arial" w:hint="default"/>
      </w:rPr>
    </w:lvl>
    <w:lvl w:ilvl="3" w:tplc="3D6851AE" w:tentative="1">
      <w:start w:val="1"/>
      <w:numFmt w:val="bullet"/>
      <w:lvlText w:val="•"/>
      <w:lvlJc w:val="left"/>
      <w:pPr>
        <w:tabs>
          <w:tab w:val="num" w:pos="2880"/>
        </w:tabs>
        <w:ind w:left="2880" w:hanging="360"/>
      </w:pPr>
      <w:rPr>
        <w:rFonts w:ascii="Arial" w:hAnsi="Arial" w:hint="default"/>
      </w:rPr>
    </w:lvl>
    <w:lvl w:ilvl="4" w:tplc="D2081248" w:tentative="1">
      <w:start w:val="1"/>
      <w:numFmt w:val="bullet"/>
      <w:lvlText w:val="•"/>
      <w:lvlJc w:val="left"/>
      <w:pPr>
        <w:tabs>
          <w:tab w:val="num" w:pos="3600"/>
        </w:tabs>
        <w:ind w:left="3600" w:hanging="360"/>
      </w:pPr>
      <w:rPr>
        <w:rFonts w:ascii="Arial" w:hAnsi="Arial" w:hint="default"/>
      </w:rPr>
    </w:lvl>
    <w:lvl w:ilvl="5" w:tplc="A80AFB7C" w:tentative="1">
      <w:start w:val="1"/>
      <w:numFmt w:val="bullet"/>
      <w:lvlText w:val="•"/>
      <w:lvlJc w:val="left"/>
      <w:pPr>
        <w:tabs>
          <w:tab w:val="num" w:pos="4320"/>
        </w:tabs>
        <w:ind w:left="4320" w:hanging="360"/>
      </w:pPr>
      <w:rPr>
        <w:rFonts w:ascii="Arial" w:hAnsi="Arial" w:hint="default"/>
      </w:rPr>
    </w:lvl>
    <w:lvl w:ilvl="6" w:tplc="587A9130" w:tentative="1">
      <w:start w:val="1"/>
      <w:numFmt w:val="bullet"/>
      <w:lvlText w:val="•"/>
      <w:lvlJc w:val="left"/>
      <w:pPr>
        <w:tabs>
          <w:tab w:val="num" w:pos="5040"/>
        </w:tabs>
        <w:ind w:left="5040" w:hanging="360"/>
      </w:pPr>
      <w:rPr>
        <w:rFonts w:ascii="Arial" w:hAnsi="Arial" w:hint="default"/>
      </w:rPr>
    </w:lvl>
    <w:lvl w:ilvl="7" w:tplc="42123562" w:tentative="1">
      <w:start w:val="1"/>
      <w:numFmt w:val="bullet"/>
      <w:lvlText w:val="•"/>
      <w:lvlJc w:val="left"/>
      <w:pPr>
        <w:tabs>
          <w:tab w:val="num" w:pos="5760"/>
        </w:tabs>
        <w:ind w:left="5760" w:hanging="360"/>
      </w:pPr>
      <w:rPr>
        <w:rFonts w:ascii="Arial" w:hAnsi="Arial" w:hint="default"/>
      </w:rPr>
    </w:lvl>
    <w:lvl w:ilvl="8" w:tplc="756419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793D3B"/>
    <w:multiLevelType w:val="hybridMultilevel"/>
    <w:tmpl w:val="7E74ACBC"/>
    <w:lvl w:ilvl="0" w:tplc="FEF6CA46">
      <w:numFmt w:val="bullet"/>
      <w:lvlText w:val="•"/>
      <w:lvlJc w:val="left"/>
      <w:pPr>
        <w:tabs>
          <w:tab w:val="num" w:pos="1440"/>
        </w:tabs>
        <w:ind w:left="144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095CFC"/>
    <w:multiLevelType w:val="hybridMultilevel"/>
    <w:tmpl w:val="03589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51C5AA4"/>
    <w:multiLevelType w:val="hybridMultilevel"/>
    <w:tmpl w:val="31CA6C30"/>
    <w:lvl w:ilvl="0" w:tplc="FEF6CA46">
      <w:numFmt w:val="bullet"/>
      <w:lvlText w:val="•"/>
      <w:lvlJc w:val="left"/>
      <w:pPr>
        <w:tabs>
          <w:tab w:val="num" w:pos="1440"/>
        </w:tabs>
        <w:ind w:left="144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DC120A"/>
    <w:multiLevelType w:val="hybridMultilevel"/>
    <w:tmpl w:val="5DD4E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0A4EE7"/>
    <w:multiLevelType w:val="hybridMultilevel"/>
    <w:tmpl w:val="870EC45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2F4B02D9"/>
    <w:multiLevelType w:val="hybridMultilevel"/>
    <w:tmpl w:val="FA180AB0"/>
    <w:lvl w:ilvl="0" w:tplc="50B25752">
      <w:start w:val="1"/>
      <w:numFmt w:val="bullet"/>
      <w:lvlText w:val="•"/>
      <w:lvlJc w:val="left"/>
      <w:pPr>
        <w:tabs>
          <w:tab w:val="num" w:pos="720"/>
        </w:tabs>
        <w:ind w:left="720" w:hanging="360"/>
      </w:pPr>
      <w:rPr>
        <w:rFonts w:ascii="Arial" w:hAnsi="Arial" w:hint="default"/>
      </w:rPr>
    </w:lvl>
    <w:lvl w:ilvl="1" w:tplc="5CD4C49C" w:tentative="1">
      <w:start w:val="1"/>
      <w:numFmt w:val="bullet"/>
      <w:lvlText w:val="•"/>
      <w:lvlJc w:val="left"/>
      <w:pPr>
        <w:tabs>
          <w:tab w:val="num" w:pos="1440"/>
        </w:tabs>
        <w:ind w:left="1440" w:hanging="360"/>
      </w:pPr>
      <w:rPr>
        <w:rFonts w:ascii="Arial" w:hAnsi="Arial" w:hint="default"/>
      </w:rPr>
    </w:lvl>
    <w:lvl w:ilvl="2" w:tplc="4638533C" w:tentative="1">
      <w:start w:val="1"/>
      <w:numFmt w:val="bullet"/>
      <w:lvlText w:val="•"/>
      <w:lvlJc w:val="left"/>
      <w:pPr>
        <w:tabs>
          <w:tab w:val="num" w:pos="2160"/>
        </w:tabs>
        <w:ind w:left="2160" w:hanging="360"/>
      </w:pPr>
      <w:rPr>
        <w:rFonts w:ascii="Arial" w:hAnsi="Arial" w:hint="default"/>
      </w:rPr>
    </w:lvl>
    <w:lvl w:ilvl="3" w:tplc="92C64E0C" w:tentative="1">
      <w:start w:val="1"/>
      <w:numFmt w:val="bullet"/>
      <w:lvlText w:val="•"/>
      <w:lvlJc w:val="left"/>
      <w:pPr>
        <w:tabs>
          <w:tab w:val="num" w:pos="2880"/>
        </w:tabs>
        <w:ind w:left="2880" w:hanging="360"/>
      </w:pPr>
      <w:rPr>
        <w:rFonts w:ascii="Arial" w:hAnsi="Arial" w:hint="default"/>
      </w:rPr>
    </w:lvl>
    <w:lvl w:ilvl="4" w:tplc="AC08334E" w:tentative="1">
      <w:start w:val="1"/>
      <w:numFmt w:val="bullet"/>
      <w:lvlText w:val="•"/>
      <w:lvlJc w:val="left"/>
      <w:pPr>
        <w:tabs>
          <w:tab w:val="num" w:pos="3600"/>
        </w:tabs>
        <w:ind w:left="3600" w:hanging="360"/>
      </w:pPr>
      <w:rPr>
        <w:rFonts w:ascii="Arial" w:hAnsi="Arial" w:hint="default"/>
      </w:rPr>
    </w:lvl>
    <w:lvl w:ilvl="5" w:tplc="9DBCB64A" w:tentative="1">
      <w:start w:val="1"/>
      <w:numFmt w:val="bullet"/>
      <w:lvlText w:val="•"/>
      <w:lvlJc w:val="left"/>
      <w:pPr>
        <w:tabs>
          <w:tab w:val="num" w:pos="4320"/>
        </w:tabs>
        <w:ind w:left="4320" w:hanging="360"/>
      </w:pPr>
      <w:rPr>
        <w:rFonts w:ascii="Arial" w:hAnsi="Arial" w:hint="default"/>
      </w:rPr>
    </w:lvl>
    <w:lvl w:ilvl="6" w:tplc="D0A25E46" w:tentative="1">
      <w:start w:val="1"/>
      <w:numFmt w:val="bullet"/>
      <w:lvlText w:val="•"/>
      <w:lvlJc w:val="left"/>
      <w:pPr>
        <w:tabs>
          <w:tab w:val="num" w:pos="5040"/>
        </w:tabs>
        <w:ind w:left="5040" w:hanging="360"/>
      </w:pPr>
      <w:rPr>
        <w:rFonts w:ascii="Arial" w:hAnsi="Arial" w:hint="default"/>
      </w:rPr>
    </w:lvl>
    <w:lvl w:ilvl="7" w:tplc="2E90B552" w:tentative="1">
      <w:start w:val="1"/>
      <w:numFmt w:val="bullet"/>
      <w:lvlText w:val="•"/>
      <w:lvlJc w:val="left"/>
      <w:pPr>
        <w:tabs>
          <w:tab w:val="num" w:pos="5760"/>
        </w:tabs>
        <w:ind w:left="5760" w:hanging="360"/>
      </w:pPr>
      <w:rPr>
        <w:rFonts w:ascii="Arial" w:hAnsi="Arial" w:hint="default"/>
      </w:rPr>
    </w:lvl>
    <w:lvl w:ilvl="8" w:tplc="C2826E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826A77"/>
    <w:multiLevelType w:val="hybridMultilevel"/>
    <w:tmpl w:val="541E97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3B8529E"/>
    <w:multiLevelType w:val="hybridMultilevel"/>
    <w:tmpl w:val="5A4EF8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D130CE2"/>
    <w:multiLevelType w:val="hybridMultilevel"/>
    <w:tmpl w:val="E73A61DA"/>
    <w:lvl w:ilvl="0" w:tplc="0E24E070">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D2003EA"/>
    <w:multiLevelType w:val="hybridMultilevel"/>
    <w:tmpl w:val="37087928"/>
    <w:lvl w:ilvl="0" w:tplc="6C5A25FE">
      <w:start w:val="1"/>
      <w:numFmt w:val="bullet"/>
      <w:lvlText w:val="•"/>
      <w:lvlJc w:val="left"/>
      <w:pPr>
        <w:tabs>
          <w:tab w:val="num" w:pos="720"/>
        </w:tabs>
        <w:ind w:left="720" w:hanging="360"/>
      </w:pPr>
      <w:rPr>
        <w:rFonts w:ascii="Arial" w:hAnsi="Arial" w:hint="default"/>
      </w:rPr>
    </w:lvl>
    <w:lvl w:ilvl="1" w:tplc="0C0A000F">
      <w:start w:val="1"/>
      <w:numFmt w:val="decimal"/>
      <w:lvlText w:val="%2."/>
      <w:lvlJc w:val="left"/>
      <w:pPr>
        <w:tabs>
          <w:tab w:val="num" w:pos="360"/>
        </w:tabs>
        <w:ind w:left="360" w:hanging="360"/>
      </w:pPr>
      <w:rPr>
        <w:rFonts w:hint="default"/>
      </w:rPr>
    </w:lvl>
    <w:lvl w:ilvl="2" w:tplc="0C0A000F">
      <w:start w:val="1"/>
      <w:numFmt w:val="decimal"/>
      <w:lvlText w:val="%3."/>
      <w:lvlJc w:val="left"/>
      <w:pPr>
        <w:tabs>
          <w:tab w:val="num" w:pos="2160"/>
        </w:tabs>
        <w:ind w:left="2160" w:hanging="360"/>
      </w:pPr>
      <w:rPr>
        <w:rFonts w:hint="default"/>
      </w:rPr>
    </w:lvl>
    <w:lvl w:ilvl="3" w:tplc="6CAA39DA" w:tentative="1">
      <w:start w:val="1"/>
      <w:numFmt w:val="bullet"/>
      <w:lvlText w:val="•"/>
      <w:lvlJc w:val="left"/>
      <w:pPr>
        <w:tabs>
          <w:tab w:val="num" w:pos="2880"/>
        </w:tabs>
        <w:ind w:left="2880" w:hanging="360"/>
      </w:pPr>
      <w:rPr>
        <w:rFonts w:ascii="Arial" w:hAnsi="Arial" w:hint="default"/>
      </w:rPr>
    </w:lvl>
    <w:lvl w:ilvl="4" w:tplc="AA1A4B54" w:tentative="1">
      <w:start w:val="1"/>
      <w:numFmt w:val="bullet"/>
      <w:lvlText w:val="•"/>
      <w:lvlJc w:val="left"/>
      <w:pPr>
        <w:tabs>
          <w:tab w:val="num" w:pos="3600"/>
        </w:tabs>
        <w:ind w:left="3600" w:hanging="360"/>
      </w:pPr>
      <w:rPr>
        <w:rFonts w:ascii="Arial" w:hAnsi="Arial" w:hint="default"/>
      </w:rPr>
    </w:lvl>
    <w:lvl w:ilvl="5" w:tplc="44C6F722" w:tentative="1">
      <w:start w:val="1"/>
      <w:numFmt w:val="bullet"/>
      <w:lvlText w:val="•"/>
      <w:lvlJc w:val="left"/>
      <w:pPr>
        <w:tabs>
          <w:tab w:val="num" w:pos="4320"/>
        </w:tabs>
        <w:ind w:left="4320" w:hanging="360"/>
      </w:pPr>
      <w:rPr>
        <w:rFonts w:ascii="Arial" w:hAnsi="Arial" w:hint="default"/>
      </w:rPr>
    </w:lvl>
    <w:lvl w:ilvl="6" w:tplc="9348D9AC" w:tentative="1">
      <w:start w:val="1"/>
      <w:numFmt w:val="bullet"/>
      <w:lvlText w:val="•"/>
      <w:lvlJc w:val="left"/>
      <w:pPr>
        <w:tabs>
          <w:tab w:val="num" w:pos="5040"/>
        </w:tabs>
        <w:ind w:left="5040" w:hanging="360"/>
      </w:pPr>
      <w:rPr>
        <w:rFonts w:ascii="Arial" w:hAnsi="Arial" w:hint="default"/>
      </w:rPr>
    </w:lvl>
    <w:lvl w:ilvl="7" w:tplc="46F46FE6" w:tentative="1">
      <w:start w:val="1"/>
      <w:numFmt w:val="bullet"/>
      <w:lvlText w:val="•"/>
      <w:lvlJc w:val="left"/>
      <w:pPr>
        <w:tabs>
          <w:tab w:val="num" w:pos="5760"/>
        </w:tabs>
        <w:ind w:left="5760" w:hanging="360"/>
      </w:pPr>
      <w:rPr>
        <w:rFonts w:ascii="Arial" w:hAnsi="Arial" w:hint="default"/>
      </w:rPr>
    </w:lvl>
    <w:lvl w:ilvl="8" w:tplc="62DAAE7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F1640F9"/>
    <w:multiLevelType w:val="hybridMultilevel"/>
    <w:tmpl w:val="C2747618"/>
    <w:lvl w:ilvl="0" w:tplc="F7ECA364">
      <w:start w:val="1"/>
      <w:numFmt w:val="bullet"/>
      <w:lvlText w:val="•"/>
      <w:lvlJc w:val="left"/>
      <w:pPr>
        <w:tabs>
          <w:tab w:val="num" w:pos="720"/>
        </w:tabs>
        <w:ind w:left="720" w:hanging="360"/>
      </w:pPr>
      <w:rPr>
        <w:rFonts w:ascii="Arial" w:hAnsi="Arial" w:hint="default"/>
      </w:rPr>
    </w:lvl>
    <w:lvl w:ilvl="1" w:tplc="B3AA2000">
      <w:numFmt w:val="bullet"/>
      <w:lvlText w:val="•"/>
      <w:lvlJc w:val="left"/>
      <w:pPr>
        <w:tabs>
          <w:tab w:val="num" w:pos="1440"/>
        </w:tabs>
        <w:ind w:left="1440" w:hanging="360"/>
      </w:pPr>
      <w:rPr>
        <w:rFonts w:ascii="Arial" w:hAnsi="Arial" w:hint="default"/>
      </w:rPr>
    </w:lvl>
    <w:lvl w:ilvl="2" w:tplc="168E95FE" w:tentative="1">
      <w:start w:val="1"/>
      <w:numFmt w:val="bullet"/>
      <w:lvlText w:val="•"/>
      <w:lvlJc w:val="left"/>
      <w:pPr>
        <w:tabs>
          <w:tab w:val="num" w:pos="2160"/>
        </w:tabs>
        <w:ind w:left="2160" w:hanging="360"/>
      </w:pPr>
      <w:rPr>
        <w:rFonts w:ascii="Arial" w:hAnsi="Arial" w:hint="default"/>
      </w:rPr>
    </w:lvl>
    <w:lvl w:ilvl="3" w:tplc="CBD8B768" w:tentative="1">
      <w:start w:val="1"/>
      <w:numFmt w:val="bullet"/>
      <w:lvlText w:val="•"/>
      <w:lvlJc w:val="left"/>
      <w:pPr>
        <w:tabs>
          <w:tab w:val="num" w:pos="2880"/>
        </w:tabs>
        <w:ind w:left="2880" w:hanging="360"/>
      </w:pPr>
      <w:rPr>
        <w:rFonts w:ascii="Arial" w:hAnsi="Arial" w:hint="default"/>
      </w:rPr>
    </w:lvl>
    <w:lvl w:ilvl="4" w:tplc="BF1AF4A0" w:tentative="1">
      <w:start w:val="1"/>
      <w:numFmt w:val="bullet"/>
      <w:lvlText w:val="•"/>
      <w:lvlJc w:val="left"/>
      <w:pPr>
        <w:tabs>
          <w:tab w:val="num" w:pos="3600"/>
        </w:tabs>
        <w:ind w:left="3600" w:hanging="360"/>
      </w:pPr>
      <w:rPr>
        <w:rFonts w:ascii="Arial" w:hAnsi="Arial" w:hint="default"/>
      </w:rPr>
    </w:lvl>
    <w:lvl w:ilvl="5" w:tplc="4E4073E0" w:tentative="1">
      <w:start w:val="1"/>
      <w:numFmt w:val="bullet"/>
      <w:lvlText w:val="•"/>
      <w:lvlJc w:val="left"/>
      <w:pPr>
        <w:tabs>
          <w:tab w:val="num" w:pos="4320"/>
        </w:tabs>
        <w:ind w:left="4320" w:hanging="360"/>
      </w:pPr>
      <w:rPr>
        <w:rFonts w:ascii="Arial" w:hAnsi="Arial" w:hint="default"/>
      </w:rPr>
    </w:lvl>
    <w:lvl w:ilvl="6" w:tplc="B35C75B6" w:tentative="1">
      <w:start w:val="1"/>
      <w:numFmt w:val="bullet"/>
      <w:lvlText w:val="•"/>
      <w:lvlJc w:val="left"/>
      <w:pPr>
        <w:tabs>
          <w:tab w:val="num" w:pos="5040"/>
        </w:tabs>
        <w:ind w:left="5040" w:hanging="360"/>
      </w:pPr>
      <w:rPr>
        <w:rFonts w:ascii="Arial" w:hAnsi="Arial" w:hint="default"/>
      </w:rPr>
    </w:lvl>
    <w:lvl w:ilvl="7" w:tplc="3B908D6A" w:tentative="1">
      <w:start w:val="1"/>
      <w:numFmt w:val="bullet"/>
      <w:lvlText w:val="•"/>
      <w:lvlJc w:val="left"/>
      <w:pPr>
        <w:tabs>
          <w:tab w:val="num" w:pos="5760"/>
        </w:tabs>
        <w:ind w:left="5760" w:hanging="360"/>
      </w:pPr>
      <w:rPr>
        <w:rFonts w:ascii="Arial" w:hAnsi="Arial" w:hint="default"/>
      </w:rPr>
    </w:lvl>
    <w:lvl w:ilvl="8" w:tplc="AA42131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7B92B7B"/>
    <w:multiLevelType w:val="hybridMultilevel"/>
    <w:tmpl w:val="B656AE2A"/>
    <w:lvl w:ilvl="0" w:tplc="3334C486">
      <w:start w:val="1"/>
      <w:numFmt w:val="bullet"/>
      <w:lvlText w:val="•"/>
      <w:lvlJc w:val="left"/>
      <w:pPr>
        <w:tabs>
          <w:tab w:val="num" w:pos="720"/>
        </w:tabs>
        <w:ind w:left="720" w:hanging="360"/>
      </w:pPr>
      <w:rPr>
        <w:rFonts w:ascii="Arial" w:hAnsi="Arial" w:hint="default"/>
      </w:rPr>
    </w:lvl>
    <w:lvl w:ilvl="1" w:tplc="F3A47808" w:tentative="1">
      <w:start w:val="1"/>
      <w:numFmt w:val="bullet"/>
      <w:lvlText w:val="•"/>
      <w:lvlJc w:val="left"/>
      <w:pPr>
        <w:tabs>
          <w:tab w:val="num" w:pos="1440"/>
        </w:tabs>
        <w:ind w:left="1440" w:hanging="360"/>
      </w:pPr>
      <w:rPr>
        <w:rFonts w:ascii="Arial" w:hAnsi="Arial" w:hint="default"/>
      </w:rPr>
    </w:lvl>
    <w:lvl w:ilvl="2" w:tplc="6890EFC2" w:tentative="1">
      <w:start w:val="1"/>
      <w:numFmt w:val="bullet"/>
      <w:lvlText w:val="•"/>
      <w:lvlJc w:val="left"/>
      <w:pPr>
        <w:tabs>
          <w:tab w:val="num" w:pos="2160"/>
        </w:tabs>
        <w:ind w:left="2160" w:hanging="360"/>
      </w:pPr>
      <w:rPr>
        <w:rFonts w:ascii="Arial" w:hAnsi="Arial" w:hint="default"/>
      </w:rPr>
    </w:lvl>
    <w:lvl w:ilvl="3" w:tplc="8A704B22" w:tentative="1">
      <w:start w:val="1"/>
      <w:numFmt w:val="bullet"/>
      <w:lvlText w:val="•"/>
      <w:lvlJc w:val="left"/>
      <w:pPr>
        <w:tabs>
          <w:tab w:val="num" w:pos="2880"/>
        </w:tabs>
        <w:ind w:left="2880" w:hanging="360"/>
      </w:pPr>
      <w:rPr>
        <w:rFonts w:ascii="Arial" w:hAnsi="Arial" w:hint="default"/>
      </w:rPr>
    </w:lvl>
    <w:lvl w:ilvl="4" w:tplc="B6A6844E" w:tentative="1">
      <w:start w:val="1"/>
      <w:numFmt w:val="bullet"/>
      <w:lvlText w:val="•"/>
      <w:lvlJc w:val="left"/>
      <w:pPr>
        <w:tabs>
          <w:tab w:val="num" w:pos="3600"/>
        </w:tabs>
        <w:ind w:left="3600" w:hanging="360"/>
      </w:pPr>
      <w:rPr>
        <w:rFonts w:ascii="Arial" w:hAnsi="Arial" w:hint="default"/>
      </w:rPr>
    </w:lvl>
    <w:lvl w:ilvl="5" w:tplc="021C6C66" w:tentative="1">
      <w:start w:val="1"/>
      <w:numFmt w:val="bullet"/>
      <w:lvlText w:val="•"/>
      <w:lvlJc w:val="left"/>
      <w:pPr>
        <w:tabs>
          <w:tab w:val="num" w:pos="4320"/>
        </w:tabs>
        <w:ind w:left="4320" w:hanging="360"/>
      </w:pPr>
      <w:rPr>
        <w:rFonts w:ascii="Arial" w:hAnsi="Arial" w:hint="default"/>
      </w:rPr>
    </w:lvl>
    <w:lvl w:ilvl="6" w:tplc="0546A734" w:tentative="1">
      <w:start w:val="1"/>
      <w:numFmt w:val="bullet"/>
      <w:lvlText w:val="•"/>
      <w:lvlJc w:val="left"/>
      <w:pPr>
        <w:tabs>
          <w:tab w:val="num" w:pos="5040"/>
        </w:tabs>
        <w:ind w:left="5040" w:hanging="360"/>
      </w:pPr>
      <w:rPr>
        <w:rFonts w:ascii="Arial" w:hAnsi="Arial" w:hint="default"/>
      </w:rPr>
    </w:lvl>
    <w:lvl w:ilvl="7" w:tplc="E460F364" w:tentative="1">
      <w:start w:val="1"/>
      <w:numFmt w:val="bullet"/>
      <w:lvlText w:val="•"/>
      <w:lvlJc w:val="left"/>
      <w:pPr>
        <w:tabs>
          <w:tab w:val="num" w:pos="5760"/>
        </w:tabs>
        <w:ind w:left="5760" w:hanging="360"/>
      </w:pPr>
      <w:rPr>
        <w:rFonts w:ascii="Arial" w:hAnsi="Arial" w:hint="default"/>
      </w:rPr>
    </w:lvl>
    <w:lvl w:ilvl="8" w:tplc="F998F71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564CF3"/>
    <w:multiLevelType w:val="multilevel"/>
    <w:tmpl w:val="BD3AE93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61A969D6"/>
    <w:multiLevelType w:val="multilevel"/>
    <w:tmpl w:val="F0B04E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2A175A2"/>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EF63354"/>
    <w:multiLevelType w:val="multilevel"/>
    <w:tmpl w:val="C846E1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B7E7C"/>
    <w:multiLevelType w:val="hybridMultilevel"/>
    <w:tmpl w:val="793C71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9179DC"/>
    <w:multiLevelType w:val="hybridMultilevel"/>
    <w:tmpl w:val="79B218B6"/>
    <w:lvl w:ilvl="0" w:tplc="8708C49E">
      <w:start w:val="1"/>
      <w:numFmt w:val="bullet"/>
      <w:lvlText w:val="•"/>
      <w:lvlJc w:val="left"/>
      <w:pPr>
        <w:tabs>
          <w:tab w:val="num" w:pos="720"/>
        </w:tabs>
        <w:ind w:left="720" w:hanging="360"/>
      </w:pPr>
      <w:rPr>
        <w:rFonts w:ascii="Arial" w:hAnsi="Arial" w:hint="default"/>
      </w:rPr>
    </w:lvl>
    <w:lvl w:ilvl="1" w:tplc="80EAFAA4" w:tentative="1">
      <w:start w:val="1"/>
      <w:numFmt w:val="bullet"/>
      <w:lvlText w:val="•"/>
      <w:lvlJc w:val="left"/>
      <w:pPr>
        <w:tabs>
          <w:tab w:val="num" w:pos="1440"/>
        </w:tabs>
        <w:ind w:left="1440" w:hanging="360"/>
      </w:pPr>
      <w:rPr>
        <w:rFonts w:ascii="Arial" w:hAnsi="Arial" w:hint="default"/>
      </w:rPr>
    </w:lvl>
    <w:lvl w:ilvl="2" w:tplc="0CBE2A24" w:tentative="1">
      <w:start w:val="1"/>
      <w:numFmt w:val="bullet"/>
      <w:lvlText w:val="•"/>
      <w:lvlJc w:val="left"/>
      <w:pPr>
        <w:tabs>
          <w:tab w:val="num" w:pos="2160"/>
        </w:tabs>
        <w:ind w:left="2160" w:hanging="360"/>
      </w:pPr>
      <w:rPr>
        <w:rFonts w:ascii="Arial" w:hAnsi="Arial" w:hint="default"/>
      </w:rPr>
    </w:lvl>
    <w:lvl w:ilvl="3" w:tplc="2506A3EE" w:tentative="1">
      <w:start w:val="1"/>
      <w:numFmt w:val="bullet"/>
      <w:lvlText w:val="•"/>
      <w:lvlJc w:val="left"/>
      <w:pPr>
        <w:tabs>
          <w:tab w:val="num" w:pos="2880"/>
        </w:tabs>
        <w:ind w:left="2880" w:hanging="360"/>
      </w:pPr>
      <w:rPr>
        <w:rFonts w:ascii="Arial" w:hAnsi="Arial" w:hint="default"/>
      </w:rPr>
    </w:lvl>
    <w:lvl w:ilvl="4" w:tplc="6264F440" w:tentative="1">
      <w:start w:val="1"/>
      <w:numFmt w:val="bullet"/>
      <w:lvlText w:val="•"/>
      <w:lvlJc w:val="left"/>
      <w:pPr>
        <w:tabs>
          <w:tab w:val="num" w:pos="3600"/>
        </w:tabs>
        <w:ind w:left="3600" w:hanging="360"/>
      </w:pPr>
      <w:rPr>
        <w:rFonts w:ascii="Arial" w:hAnsi="Arial" w:hint="default"/>
      </w:rPr>
    </w:lvl>
    <w:lvl w:ilvl="5" w:tplc="BEBE262E" w:tentative="1">
      <w:start w:val="1"/>
      <w:numFmt w:val="bullet"/>
      <w:lvlText w:val="•"/>
      <w:lvlJc w:val="left"/>
      <w:pPr>
        <w:tabs>
          <w:tab w:val="num" w:pos="4320"/>
        </w:tabs>
        <w:ind w:left="4320" w:hanging="360"/>
      </w:pPr>
      <w:rPr>
        <w:rFonts w:ascii="Arial" w:hAnsi="Arial" w:hint="default"/>
      </w:rPr>
    </w:lvl>
    <w:lvl w:ilvl="6" w:tplc="346C7248" w:tentative="1">
      <w:start w:val="1"/>
      <w:numFmt w:val="bullet"/>
      <w:lvlText w:val="•"/>
      <w:lvlJc w:val="left"/>
      <w:pPr>
        <w:tabs>
          <w:tab w:val="num" w:pos="5040"/>
        </w:tabs>
        <w:ind w:left="5040" w:hanging="360"/>
      </w:pPr>
      <w:rPr>
        <w:rFonts w:ascii="Arial" w:hAnsi="Arial" w:hint="default"/>
      </w:rPr>
    </w:lvl>
    <w:lvl w:ilvl="7" w:tplc="9AE6DF1C" w:tentative="1">
      <w:start w:val="1"/>
      <w:numFmt w:val="bullet"/>
      <w:lvlText w:val="•"/>
      <w:lvlJc w:val="left"/>
      <w:pPr>
        <w:tabs>
          <w:tab w:val="num" w:pos="5760"/>
        </w:tabs>
        <w:ind w:left="5760" w:hanging="360"/>
      </w:pPr>
      <w:rPr>
        <w:rFonts w:ascii="Arial" w:hAnsi="Arial" w:hint="default"/>
      </w:rPr>
    </w:lvl>
    <w:lvl w:ilvl="8" w:tplc="B906B7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8A34704"/>
    <w:multiLevelType w:val="multilevel"/>
    <w:tmpl w:val="2E1AF2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77352039">
    <w:abstractNumId w:val="16"/>
  </w:num>
  <w:num w:numId="2" w16cid:durableId="1994983492">
    <w:abstractNumId w:val="2"/>
  </w:num>
  <w:num w:numId="3" w16cid:durableId="391512807">
    <w:abstractNumId w:val="24"/>
  </w:num>
  <w:num w:numId="4" w16cid:durableId="1380085144">
    <w:abstractNumId w:val="18"/>
  </w:num>
  <w:num w:numId="5" w16cid:durableId="221798207">
    <w:abstractNumId w:val="12"/>
  </w:num>
  <w:num w:numId="6" w16cid:durableId="1649433186">
    <w:abstractNumId w:val="4"/>
  </w:num>
  <w:num w:numId="7" w16cid:durableId="1924756920">
    <w:abstractNumId w:val="1"/>
  </w:num>
  <w:num w:numId="8" w16cid:durableId="671107995">
    <w:abstractNumId w:val="7"/>
  </w:num>
  <w:num w:numId="9" w16cid:durableId="1639841939">
    <w:abstractNumId w:val="17"/>
  </w:num>
  <w:num w:numId="10" w16cid:durableId="1141188295">
    <w:abstractNumId w:val="6"/>
  </w:num>
  <w:num w:numId="11" w16cid:durableId="1869638753">
    <w:abstractNumId w:val="0"/>
  </w:num>
  <w:num w:numId="12" w16cid:durableId="1176921265">
    <w:abstractNumId w:val="9"/>
  </w:num>
  <w:num w:numId="13" w16cid:durableId="1453017652">
    <w:abstractNumId w:val="15"/>
  </w:num>
  <w:num w:numId="14" w16cid:durableId="1571233487">
    <w:abstractNumId w:val="5"/>
  </w:num>
  <w:num w:numId="15" w16cid:durableId="1699548671">
    <w:abstractNumId w:val="21"/>
  </w:num>
  <w:num w:numId="16" w16cid:durableId="550262766">
    <w:abstractNumId w:val="19"/>
    <w:lvlOverride w:ilvl="0"/>
    <w:lvlOverride w:ilvl="1">
      <w:startOverride w:val="1"/>
    </w:lvlOverride>
    <w:lvlOverride w:ilvl="2"/>
    <w:lvlOverride w:ilvl="3"/>
    <w:lvlOverride w:ilvl="4"/>
    <w:lvlOverride w:ilvl="5"/>
    <w:lvlOverride w:ilvl="6"/>
    <w:lvlOverride w:ilvl="7"/>
    <w:lvlOverride w:ilvl="8"/>
  </w:num>
  <w:num w:numId="17" w16cid:durableId="1005977759">
    <w:abstractNumId w:val="19"/>
    <w:lvlOverride w:ilvl="0"/>
    <w:lvlOverride w:ilvl="1">
      <w:startOverride w:val="1"/>
    </w:lvlOverride>
    <w:lvlOverride w:ilvl="2"/>
    <w:lvlOverride w:ilvl="3"/>
    <w:lvlOverride w:ilvl="4"/>
    <w:lvlOverride w:ilvl="5"/>
    <w:lvlOverride w:ilvl="6"/>
    <w:lvlOverride w:ilvl="7"/>
    <w:lvlOverride w:ilvl="8"/>
  </w:num>
  <w:num w:numId="18" w16cid:durableId="1805542181">
    <w:abstractNumId w:val="20"/>
    <w:lvlOverride w:ilvl="0">
      <w:startOverride w:val="3"/>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6930663">
    <w:abstractNumId w:val="22"/>
  </w:num>
  <w:num w:numId="20" w16cid:durableId="875891530">
    <w:abstractNumId w:val="25"/>
  </w:num>
  <w:num w:numId="21" w16cid:durableId="1015380897">
    <w:abstractNumId w:val="14"/>
  </w:num>
  <w:num w:numId="22" w16cid:durableId="159275890">
    <w:abstractNumId w:val="16"/>
  </w:num>
  <w:num w:numId="23" w16cid:durableId="462815544">
    <w:abstractNumId w:val="23"/>
  </w:num>
  <w:num w:numId="24" w16cid:durableId="1116409928">
    <w:abstractNumId w:val="8"/>
  </w:num>
  <w:num w:numId="25" w16cid:durableId="346685669">
    <w:abstractNumId w:val="10"/>
  </w:num>
  <w:num w:numId="26" w16cid:durableId="1457288485">
    <w:abstractNumId w:val="11"/>
  </w:num>
  <w:num w:numId="27" w16cid:durableId="1051614391">
    <w:abstractNumId w:val="13"/>
  </w:num>
  <w:num w:numId="28" w16cid:durableId="651762115">
    <w:abstractNumId w:val="3"/>
  </w:num>
  <w:num w:numId="29" w16cid:durableId="1307472162">
    <w:abstractNumId w:val="3"/>
  </w:num>
  <w:num w:numId="30" w16cid:durableId="1733037783">
    <w:abstractNumId w:val="3"/>
  </w:num>
  <w:num w:numId="31" w16cid:durableId="390471856">
    <w:abstractNumId w:val="3"/>
  </w:num>
  <w:num w:numId="32" w16cid:durableId="1159619731">
    <w:abstractNumId w:val="3"/>
  </w:num>
  <w:num w:numId="33" w16cid:durableId="1273903950">
    <w:abstractNumId w:val="3"/>
  </w:num>
  <w:num w:numId="34" w16cid:durableId="1157720403">
    <w:abstractNumId w:val="3"/>
  </w:num>
  <w:num w:numId="35" w16cid:durableId="1249777429">
    <w:abstractNumId w:val="3"/>
  </w:num>
  <w:num w:numId="36" w16cid:durableId="111091871">
    <w:abstractNumId w:val="3"/>
  </w:num>
  <w:num w:numId="37" w16cid:durableId="11457042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809"/>
    <w:rsid w:val="00010051"/>
    <w:rsid w:val="000520B0"/>
    <w:rsid w:val="000B344A"/>
    <w:rsid w:val="000C62BF"/>
    <w:rsid w:val="000D1F01"/>
    <w:rsid w:val="000D25FB"/>
    <w:rsid w:val="000D5E77"/>
    <w:rsid w:val="00117D95"/>
    <w:rsid w:val="00122A34"/>
    <w:rsid w:val="00124EB9"/>
    <w:rsid w:val="00160C62"/>
    <w:rsid w:val="00177F67"/>
    <w:rsid w:val="001A195F"/>
    <w:rsid w:val="001A6A53"/>
    <w:rsid w:val="001A71BE"/>
    <w:rsid w:val="001B5F32"/>
    <w:rsid w:val="001C3169"/>
    <w:rsid w:val="001E113D"/>
    <w:rsid w:val="001E1F3C"/>
    <w:rsid w:val="001E227F"/>
    <w:rsid w:val="001F27E2"/>
    <w:rsid w:val="001F583D"/>
    <w:rsid w:val="001F747E"/>
    <w:rsid w:val="0022637B"/>
    <w:rsid w:val="0026617C"/>
    <w:rsid w:val="00280CFF"/>
    <w:rsid w:val="002924E6"/>
    <w:rsid w:val="002B6CDA"/>
    <w:rsid w:val="002C069C"/>
    <w:rsid w:val="002F4F75"/>
    <w:rsid w:val="002F628F"/>
    <w:rsid w:val="00301C2A"/>
    <w:rsid w:val="0031409E"/>
    <w:rsid w:val="00317CCF"/>
    <w:rsid w:val="00325CEF"/>
    <w:rsid w:val="00326FA4"/>
    <w:rsid w:val="0033178E"/>
    <w:rsid w:val="00341E59"/>
    <w:rsid w:val="003561B8"/>
    <w:rsid w:val="0036356B"/>
    <w:rsid w:val="00367563"/>
    <w:rsid w:val="003A6F4E"/>
    <w:rsid w:val="003B5E80"/>
    <w:rsid w:val="003D4098"/>
    <w:rsid w:val="003D5112"/>
    <w:rsid w:val="0041001B"/>
    <w:rsid w:val="00416BC4"/>
    <w:rsid w:val="00450AEA"/>
    <w:rsid w:val="00455654"/>
    <w:rsid w:val="004971CB"/>
    <w:rsid w:val="0049781B"/>
    <w:rsid w:val="004B769D"/>
    <w:rsid w:val="004C4F9F"/>
    <w:rsid w:val="004F4862"/>
    <w:rsid w:val="00515A61"/>
    <w:rsid w:val="00523D43"/>
    <w:rsid w:val="00541556"/>
    <w:rsid w:val="00562B21"/>
    <w:rsid w:val="00592A8F"/>
    <w:rsid w:val="005B0470"/>
    <w:rsid w:val="005B1DF2"/>
    <w:rsid w:val="005B2CBF"/>
    <w:rsid w:val="005B5FA2"/>
    <w:rsid w:val="00632F27"/>
    <w:rsid w:val="00635DC9"/>
    <w:rsid w:val="006420AD"/>
    <w:rsid w:val="00652576"/>
    <w:rsid w:val="00667EFE"/>
    <w:rsid w:val="00685685"/>
    <w:rsid w:val="006B26A5"/>
    <w:rsid w:val="006E03C3"/>
    <w:rsid w:val="006F2C62"/>
    <w:rsid w:val="00764192"/>
    <w:rsid w:val="00777C74"/>
    <w:rsid w:val="0078067E"/>
    <w:rsid w:val="0079793E"/>
    <w:rsid w:val="007C7938"/>
    <w:rsid w:val="007D3D44"/>
    <w:rsid w:val="007E607A"/>
    <w:rsid w:val="008168D2"/>
    <w:rsid w:val="00847964"/>
    <w:rsid w:val="008604B1"/>
    <w:rsid w:val="0086647F"/>
    <w:rsid w:val="00892DE8"/>
    <w:rsid w:val="00893800"/>
    <w:rsid w:val="008B1D17"/>
    <w:rsid w:val="008C29FC"/>
    <w:rsid w:val="008C7ADB"/>
    <w:rsid w:val="008E0154"/>
    <w:rsid w:val="008E127E"/>
    <w:rsid w:val="008F382E"/>
    <w:rsid w:val="008F78B1"/>
    <w:rsid w:val="00910816"/>
    <w:rsid w:val="00915DC7"/>
    <w:rsid w:val="0093122E"/>
    <w:rsid w:val="00931B6D"/>
    <w:rsid w:val="009331A2"/>
    <w:rsid w:val="009421F4"/>
    <w:rsid w:val="00947775"/>
    <w:rsid w:val="00973628"/>
    <w:rsid w:val="00973BB0"/>
    <w:rsid w:val="00980F2C"/>
    <w:rsid w:val="00986186"/>
    <w:rsid w:val="00987531"/>
    <w:rsid w:val="009A7DD7"/>
    <w:rsid w:val="009D1046"/>
    <w:rsid w:val="009E0D8A"/>
    <w:rsid w:val="009F2806"/>
    <w:rsid w:val="00A01B46"/>
    <w:rsid w:val="00A025AA"/>
    <w:rsid w:val="00A365BA"/>
    <w:rsid w:val="00A36CB6"/>
    <w:rsid w:val="00A701D6"/>
    <w:rsid w:val="00A84E23"/>
    <w:rsid w:val="00A953AC"/>
    <w:rsid w:val="00AA7290"/>
    <w:rsid w:val="00AD03BB"/>
    <w:rsid w:val="00AD0B56"/>
    <w:rsid w:val="00B1334E"/>
    <w:rsid w:val="00B21A75"/>
    <w:rsid w:val="00B41400"/>
    <w:rsid w:val="00B62CC6"/>
    <w:rsid w:val="00B73CAB"/>
    <w:rsid w:val="00B8462C"/>
    <w:rsid w:val="00B864A3"/>
    <w:rsid w:val="00BA2C23"/>
    <w:rsid w:val="00BC356E"/>
    <w:rsid w:val="00BE76BB"/>
    <w:rsid w:val="00BF404A"/>
    <w:rsid w:val="00C031D6"/>
    <w:rsid w:val="00C141D8"/>
    <w:rsid w:val="00C16EC4"/>
    <w:rsid w:val="00C17809"/>
    <w:rsid w:val="00C31F2E"/>
    <w:rsid w:val="00C501ED"/>
    <w:rsid w:val="00C70431"/>
    <w:rsid w:val="00C91739"/>
    <w:rsid w:val="00C94A91"/>
    <w:rsid w:val="00CA4242"/>
    <w:rsid w:val="00CB17E2"/>
    <w:rsid w:val="00CC4602"/>
    <w:rsid w:val="00CD0188"/>
    <w:rsid w:val="00CD4960"/>
    <w:rsid w:val="00CE261E"/>
    <w:rsid w:val="00CF4A77"/>
    <w:rsid w:val="00D261BB"/>
    <w:rsid w:val="00D50D3B"/>
    <w:rsid w:val="00D60171"/>
    <w:rsid w:val="00DA4FB0"/>
    <w:rsid w:val="00DB5A7C"/>
    <w:rsid w:val="00DC717D"/>
    <w:rsid w:val="00DD5BE7"/>
    <w:rsid w:val="00DE33E4"/>
    <w:rsid w:val="00DE562A"/>
    <w:rsid w:val="00DF1208"/>
    <w:rsid w:val="00DF165E"/>
    <w:rsid w:val="00E06ACF"/>
    <w:rsid w:val="00E32B19"/>
    <w:rsid w:val="00E34277"/>
    <w:rsid w:val="00E34A84"/>
    <w:rsid w:val="00E5284E"/>
    <w:rsid w:val="00E72F1F"/>
    <w:rsid w:val="00EA02E6"/>
    <w:rsid w:val="00EA15FB"/>
    <w:rsid w:val="00EC4B5E"/>
    <w:rsid w:val="00EE2E75"/>
    <w:rsid w:val="00F02702"/>
    <w:rsid w:val="00F03EDC"/>
    <w:rsid w:val="00F40846"/>
    <w:rsid w:val="00F41E1D"/>
    <w:rsid w:val="00F427DD"/>
    <w:rsid w:val="00F60006"/>
    <w:rsid w:val="00F6791C"/>
    <w:rsid w:val="00FC5F1A"/>
    <w:rsid w:val="00FD6CE1"/>
    <w:rsid w:val="00FE68F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60F3058"/>
  <w15:docId w15:val="{4AB0689C-A6E8-4ECD-886F-43C62C6D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0B0"/>
  </w:style>
  <w:style w:type="paragraph" w:styleId="Ttulo1">
    <w:name w:val="heading 1"/>
    <w:basedOn w:val="Normal"/>
    <w:next w:val="Normal"/>
    <w:link w:val="Ttulo1Car"/>
    <w:uiPriority w:val="9"/>
    <w:qFormat/>
    <w:rsid w:val="000520B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0520B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0520B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0520B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0520B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0520B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0520B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0520B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0520B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5FA2"/>
    <w:pPr>
      <w:ind w:left="720"/>
      <w:contextualSpacing/>
    </w:pPr>
  </w:style>
  <w:style w:type="paragraph" w:customStyle="1" w:styleId="xmsonormal">
    <w:name w:val="x_msonormal"/>
    <w:basedOn w:val="Normal"/>
    <w:rsid w:val="00523D4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D6C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6CE1"/>
    <w:rPr>
      <w:rFonts w:ascii="Tahoma" w:hAnsi="Tahoma" w:cs="Tahoma"/>
      <w:sz w:val="16"/>
      <w:szCs w:val="16"/>
    </w:rPr>
  </w:style>
  <w:style w:type="paragraph" w:styleId="Textonotapie">
    <w:name w:val="footnote text"/>
    <w:basedOn w:val="Normal"/>
    <w:link w:val="TextonotapieCar"/>
    <w:uiPriority w:val="99"/>
    <w:semiHidden/>
    <w:unhideWhenUsed/>
    <w:rsid w:val="005415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1556"/>
    <w:rPr>
      <w:sz w:val="20"/>
      <w:szCs w:val="20"/>
    </w:rPr>
  </w:style>
  <w:style w:type="character" w:styleId="Refdenotaalpie">
    <w:name w:val="footnote reference"/>
    <w:basedOn w:val="Fuentedeprrafopredeter"/>
    <w:uiPriority w:val="99"/>
    <w:semiHidden/>
    <w:unhideWhenUsed/>
    <w:rsid w:val="00541556"/>
    <w:rPr>
      <w:vertAlign w:val="superscript"/>
    </w:rPr>
  </w:style>
  <w:style w:type="character" w:customStyle="1" w:styleId="Ttulo1Car">
    <w:name w:val="Título 1 Car"/>
    <w:basedOn w:val="Fuentedeprrafopredeter"/>
    <w:link w:val="Ttulo1"/>
    <w:uiPriority w:val="9"/>
    <w:rsid w:val="000520B0"/>
    <w:rPr>
      <w:rFonts w:asciiTheme="majorHAnsi" w:eastAsiaTheme="majorEastAsia" w:hAnsiTheme="majorHAnsi" w:cstheme="majorBidi"/>
      <w:color w:val="1F3864" w:themeColor="accent1" w:themeShade="80"/>
      <w:sz w:val="36"/>
      <w:szCs w:val="36"/>
    </w:rPr>
  </w:style>
  <w:style w:type="paragraph" w:styleId="Ttulo">
    <w:name w:val="Title"/>
    <w:basedOn w:val="Normal"/>
    <w:next w:val="Normal"/>
    <w:link w:val="TtuloCar"/>
    <w:uiPriority w:val="10"/>
    <w:qFormat/>
    <w:rsid w:val="000520B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0520B0"/>
    <w:rPr>
      <w:rFonts w:asciiTheme="majorHAnsi" w:eastAsiaTheme="majorEastAsia" w:hAnsiTheme="majorHAnsi" w:cstheme="majorBidi"/>
      <w:caps/>
      <w:color w:val="44546A" w:themeColor="text2"/>
      <w:spacing w:val="-15"/>
      <w:sz w:val="72"/>
      <w:szCs w:val="72"/>
    </w:rPr>
  </w:style>
  <w:style w:type="character" w:customStyle="1" w:styleId="Ttulo2Car">
    <w:name w:val="Título 2 Car"/>
    <w:basedOn w:val="Fuentedeprrafopredeter"/>
    <w:link w:val="Ttulo2"/>
    <w:uiPriority w:val="9"/>
    <w:rsid w:val="000520B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0520B0"/>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0520B0"/>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0520B0"/>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0520B0"/>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0520B0"/>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0520B0"/>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0520B0"/>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semiHidden/>
    <w:unhideWhenUsed/>
    <w:qFormat/>
    <w:rsid w:val="000520B0"/>
    <w:pPr>
      <w:spacing w:line="240" w:lineRule="auto"/>
    </w:pPr>
    <w:rPr>
      <w:b/>
      <w:bCs/>
      <w:smallCaps/>
      <w:color w:val="44546A" w:themeColor="text2"/>
    </w:rPr>
  </w:style>
  <w:style w:type="paragraph" w:styleId="Subttulo">
    <w:name w:val="Subtitle"/>
    <w:basedOn w:val="Normal"/>
    <w:next w:val="Normal"/>
    <w:link w:val="SubttuloCar"/>
    <w:uiPriority w:val="11"/>
    <w:qFormat/>
    <w:rsid w:val="000520B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0520B0"/>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0520B0"/>
    <w:rPr>
      <w:b/>
      <w:bCs/>
    </w:rPr>
  </w:style>
  <w:style w:type="character" w:styleId="nfasis">
    <w:name w:val="Emphasis"/>
    <w:basedOn w:val="Fuentedeprrafopredeter"/>
    <w:uiPriority w:val="20"/>
    <w:qFormat/>
    <w:rsid w:val="000520B0"/>
    <w:rPr>
      <w:i/>
      <w:iCs/>
    </w:rPr>
  </w:style>
  <w:style w:type="paragraph" w:styleId="Sinespaciado">
    <w:name w:val="No Spacing"/>
    <w:uiPriority w:val="1"/>
    <w:qFormat/>
    <w:rsid w:val="000520B0"/>
    <w:pPr>
      <w:spacing w:after="0" w:line="240" w:lineRule="auto"/>
    </w:pPr>
  </w:style>
  <w:style w:type="paragraph" w:styleId="Cita">
    <w:name w:val="Quote"/>
    <w:basedOn w:val="Normal"/>
    <w:next w:val="Normal"/>
    <w:link w:val="CitaCar"/>
    <w:uiPriority w:val="29"/>
    <w:qFormat/>
    <w:rsid w:val="000520B0"/>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520B0"/>
    <w:rPr>
      <w:color w:val="44546A" w:themeColor="text2"/>
      <w:sz w:val="24"/>
      <w:szCs w:val="24"/>
    </w:rPr>
  </w:style>
  <w:style w:type="paragraph" w:styleId="Citadestacada">
    <w:name w:val="Intense Quote"/>
    <w:basedOn w:val="Normal"/>
    <w:next w:val="Normal"/>
    <w:link w:val="CitadestacadaCar"/>
    <w:uiPriority w:val="30"/>
    <w:qFormat/>
    <w:rsid w:val="000520B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520B0"/>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520B0"/>
    <w:rPr>
      <w:i/>
      <w:iCs/>
      <w:color w:val="595959" w:themeColor="text1" w:themeTint="A6"/>
    </w:rPr>
  </w:style>
  <w:style w:type="character" w:styleId="nfasisintenso">
    <w:name w:val="Intense Emphasis"/>
    <w:basedOn w:val="Fuentedeprrafopredeter"/>
    <w:uiPriority w:val="21"/>
    <w:qFormat/>
    <w:rsid w:val="000520B0"/>
    <w:rPr>
      <w:b/>
      <w:bCs/>
      <w:i/>
      <w:iCs/>
    </w:rPr>
  </w:style>
  <w:style w:type="character" w:styleId="Referenciasutil">
    <w:name w:val="Subtle Reference"/>
    <w:basedOn w:val="Fuentedeprrafopredeter"/>
    <w:uiPriority w:val="31"/>
    <w:qFormat/>
    <w:rsid w:val="000520B0"/>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520B0"/>
    <w:rPr>
      <w:b/>
      <w:bCs/>
      <w:smallCaps/>
      <w:color w:val="44546A" w:themeColor="text2"/>
      <w:u w:val="single"/>
    </w:rPr>
  </w:style>
  <w:style w:type="character" w:styleId="Ttulodellibro">
    <w:name w:val="Book Title"/>
    <w:basedOn w:val="Fuentedeprrafopredeter"/>
    <w:uiPriority w:val="33"/>
    <w:qFormat/>
    <w:rsid w:val="000520B0"/>
    <w:rPr>
      <w:b/>
      <w:bCs/>
      <w:smallCaps/>
      <w:spacing w:val="10"/>
    </w:rPr>
  </w:style>
  <w:style w:type="paragraph" w:styleId="TtuloTDC">
    <w:name w:val="TOC Heading"/>
    <w:basedOn w:val="Ttulo1"/>
    <w:next w:val="Normal"/>
    <w:uiPriority w:val="39"/>
    <w:unhideWhenUsed/>
    <w:qFormat/>
    <w:rsid w:val="000520B0"/>
    <w:pPr>
      <w:outlineLvl w:val="9"/>
    </w:pPr>
  </w:style>
  <w:style w:type="paragraph" w:styleId="TDC1">
    <w:name w:val="toc 1"/>
    <w:basedOn w:val="Normal"/>
    <w:next w:val="Normal"/>
    <w:autoRedefine/>
    <w:uiPriority w:val="39"/>
    <w:unhideWhenUsed/>
    <w:rsid w:val="00A953AC"/>
    <w:pPr>
      <w:tabs>
        <w:tab w:val="right" w:leader="dot" w:pos="8494"/>
      </w:tabs>
      <w:spacing w:before="120" w:after="120" w:line="360" w:lineRule="auto"/>
    </w:pPr>
    <w:rPr>
      <w:rFonts w:cstheme="minorHAnsi"/>
      <w:b/>
      <w:bCs/>
      <w:caps/>
      <w:sz w:val="20"/>
      <w:szCs w:val="20"/>
    </w:rPr>
  </w:style>
  <w:style w:type="paragraph" w:styleId="TDC2">
    <w:name w:val="toc 2"/>
    <w:basedOn w:val="Normal"/>
    <w:next w:val="Normal"/>
    <w:autoRedefine/>
    <w:uiPriority w:val="39"/>
    <w:unhideWhenUsed/>
    <w:rsid w:val="000520B0"/>
    <w:pPr>
      <w:spacing w:after="0"/>
      <w:ind w:left="220"/>
    </w:pPr>
    <w:rPr>
      <w:rFonts w:cstheme="minorHAnsi"/>
      <w:smallCaps/>
      <w:sz w:val="20"/>
      <w:szCs w:val="20"/>
    </w:rPr>
  </w:style>
  <w:style w:type="paragraph" w:styleId="TDC3">
    <w:name w:val="toc 3"/>
    <w:basedOn w:val="Normal"/>
    <w:next w:val="Normal"/>
    <w:autoRedefine/>
    <w:uiPriority w:val="39"/>
    <w:unhideWhenUsed/>
    <w:rsid w:val="000520B0"/>
    <w:pPr>
      <w:spacing w:after="0"/>
      <w:ind w:left="440"/>
    </w:pPr>
    <w:rPr>
      <w:rFonts w:cstheme="minorHAnsi"/>
      <w:i/>
      <w:iCs/>
      <w:sz w:val="20"/>
      <w:szCs w:val="20"/>
    </w:rPr>
  </w:style>
  <w:style w:type="character" w:styleId="Hipervnculo">
    <w:name w:val="Hyperlink"/>
    <w:basedOn w:val="Fuentedeprrafopredeter"/>
    <w:uiPriority w:val="99"/>
    <w:unhideWhenUsed/>
    <w:rsid w:val="000520B0"/>
    <w:rPr>
      <w:color w:val="0563C1" w:themeColor="hyperlink"/>
      <w:u w:val="single"/>
    </w:rPr>
  </w:style>
  <w:style w:type="paragraph" w:styleId="TDC4">
    <w:name w:val="toc 4"/>
    <w:basedOn w:val="Normal"/>
    <w:next w:val="Normal"/>
    <w:autoRedefine/>
    <w:uiPriority w:val="39"/>
    <w:unhideWhenUsed/>
    <w:rsid w:val="00C31F2E"/>
    <w:pPr>
      <w:spacing w:after="0"/>
      <w:ind w:left="660"/>
    </w:pPr>
    <w:rPr>
      <w:rFonts w:cstheme="minorHAnsi"/>
      <w:sz w:val="18"/>
      <w:szCs w:val="18"/>
    </w:rPr>
  </w:style>
  <w:style w:type="paragraph" w:styleId="TDC5">
    <w:name w:val="toc 5"/>
    <w:basedOn w:val="Normal"/>
    <w:next w:val="Normal"/>
    <w:autoRedefine/>
    <w:uiPriority w:val="39"/>
    <w:unhideWhenUsed/>
    <w:rsid w:val="00C31F2E"/>
    <w:pPr>
      <w:spacing w:after="0"/>
      <w:ind w:left="880"/>
    </w:pPr>
    <w:rPr>
      <w:rFonts w:cstheme="minorHAnsi"/>
      <w:sz w:val="18"/>
      <w:szCs w:val="18"/>
    </w:rPr>
  </w:style>
  <w:style w:type="paragraph" w:styleId="TDC6">
    <w:name w:val="toc 6"/>
    <w:basedOn w:val="Normal"/>
    <w:next w:val="Normal"/>
    <w:autoRedefine/>
    <w:uiPriority w:val="39"/>
    <w:unhideWhenUsed/>
    <w:rsid w:val="00C31F2E"/>
    <w:pPr>
      <w:spacing w:after="0"/>
      <w:ind w:left="1100"/>
    </w:pPr>
    <w:rPr>
      <w:rFonts w:cstheme="minorHAnsi"/>
      <w:sz w:val="18"/>
      <w:szCs w:val="18"/>
    </w:rPr>
  </w:style>
  <w:style w:type="paragraph" w:styleId="TDC7">
    <w:name w:val="toc 7"/>
    <w:basedOn w:val="Normal"/>
    <w:next w:val="Normal"/>
    <w:autoRedefine/>
    <w:uiPriority w:val="39"/>
    <w:unhideWhenUsed/>
    <w:rsid w:val="00C31F2E"/>
    <w:pPr>
      <w:spacing w:after="0"/>
      <w:ind w:left="1320"/>
    </w:pPr>
    <w:rPr>
      <w:rFonts w:cstheme="minorHAnsi"/>
      <w:sz w:val="18"/>
      <w:szCs w:val="18"/>
    </w:rPr>
  </w:style>
  <w:style w:type="paragraph" w:styleId="TDC8">
    <w:name w:val="toc 8"/>
    <w:basedOn w:val="Normal"/>
    <w:next w:val="Normal"/>
    <w:autoRedefine/>
    <w:uiPriority w:val="39"/>
    <w:unhideWhenUsed/>
    <w:rsid w:val="00C31F2E"/>
    <w:pPr>
      <w:spacing w:after="0"/>
      <w:ind w:left="1540"/>
    </w:pPr>
    <w:rPr>
      <w:rFonts w:cstheme="minorHAnsi"/>
      <w:sz w:val="18"/>
      <w:szCs w:val="18"/>
    </w:rPr>
  </w:style>
  <w:style w:type="paragraph" w:styleId="TDC9">
    <w:name w:val="toc 9"/>
    <w:basedOn w:val="Normal"/>
    <w:next w:val="Normal"/>
    <w:autoRedefine/>
    <w:uiPriority w:val="39"/>
    <w:unhideWhenUsed/>
    <w:rsid w:val="00C31F2E"/>
    <w:pPr>
      <w:spacing w:after="0"/>
      <w:ind w:left="1760"/>
    </w:pPr>
    <w:rPr>
      <w:rFonts w:cstheme="minorHAnsi"/>
      <w:sz w:val="18"/>
      <w:szCs w:val="18"/>
    </w:rPr>
  </w:style>
  <w:style w:type="character" w:styleId="Mencinsinresolver">
    <w:name w:val="Unresolved Mention"/>
    <w:basedOn w:val="Fuentedeprrafopredeter"/>
    <w:uiPriority w:val="99"/>
    <w:semiHidden/>
    <w:unhideWhenUsed/>
    <w:rsid w:val="003B5E80"/>
    <w:rPr>
      <w:color w:val="605E5C"/>
      <w:shd w:val="clear" w:color="auto" w:fill="E1DFDD"/>
    </w:rPr>
  </w:style>
  <w:style w:type="paragraph" w:styleId="Encabezado">
    <w:name w:val="header"/>
    <w:basedOn w:val="Normal"/>
    <w:link w:val="EncabezadoCar"/>
    <w:uiPriority w:val="99"/>
    <w:unhideWhenUsed/>
    <w:rsid w:val="003D40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4098"/>
  </w:style>
  <w:style w:type="paragraph" w:styleId="Piedepgina">
    <w:name w:val="footer"/>
    <w:basedOn w:val="Normal"/>
    <w:link w:val="PiedepginaCar"/>
    <w:uiPriority w:val="99"/>
    <w:unhideWhenUsed/>
    <w:rsid w:val="003D40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4098"/>
  </w:style>
  <w:style w:type="table" w:styleId="Tablaconcuadrcula">
    <w:name w:val="Table Grid"/>
    <w:basedOn w:val="Tablanormal"/>
    <w:uiPriority w:val="39"/>
    <w:rsid w:val="005B2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0168">
      <w:bodyDiv w:val="1"/>
      <w:marLeft w:val="0"/>
      <w:marRight w:val="0"/>
      <w:marTop w:val="0"/>
      <w:marBottom w:val="0"/>
      <w:divBdr>
        <w:top w:val="none" w:sz="0" w:space="0" w:color="auto"/>
        <w:left w:val="none" w:sz="0" w:space="0" w:color="auto"/>
        <w:bottom w:val="none" w:sz="0" w:space="0" w:color="auto"/>
        <w:right w:val="none" w:sz="0" w:space="0" w:color="auto"/>
      </w:divBdr>
      <w:divsChild>
        <w:div w:id="708606785">
          <w:marLeft w:val="446"/>
          <w:marRight w:val="0"/>
          <w:marTop w:val="0"/>
          <w:marBottom w:val="0"/>
          <w:divBdr>
            <w:top w:val="none" w:sz="0" w:space="0" w:color="auto"/>
            <w:left w:val="none" w:sz="0" w:space="0" w:color="auto"/>
            <w:bottom w:val="none" w:sz="0" w:space="0" w:color="auto"/>
            <w:right w:val="none" w:sz="0" w:space="0" w:color="auto"/>
          </w:divBdr>
        </w:div>
        <w:div w:id="159467739">
          <w:marLeft w:val="1166"/>
          <w:marRight w:val="0"/>
          <w:marTop w:val="0"/>
          <w:marBottom w:val="0"/>
          <w:divBdr>
            <w:top w:val="none" w:sz="0" w:space="0" w:color="auto"/>
            <w:left w:val="none" w:sz="0" w:space="0" w:color="auto"/>
            <w:bottom w:val="none" w:sz="0" w:space="0" w:color="auto"/>
            <w:right w:val="none" w:sz="0" w:space="0" w:color="auto"/>
          </w:divBdr>
        </w:div>
        <w:div w:id="678460143">
          <w:marLeft w:val="1166"/>
          <w:marRight w:val="0"/>
          <w:marTop w:val="0"/>
          <w:marBottom w:val="0"/>
          <w:divBdr>
            <w:top w:val="none" w:sz="0" w:space="0" w:color="auto"/>
            <w:left w:val="none" w:sz="0" w:space="0" w:color="auto"/>
            <w:bottom w:val="none" w:sz="0" w:space="0" w:color="auto"/>
            <w:right w:val="none" w:sz="0" w:space="0" w:color="auto"/>
          </w:divBdr>
        </w:div>
        <w:div w:id="284429253">
          <w:marLeft w:val="1166"/>
          <w:marRight w:val="0"/>
          <w:marTop w:val="0"/>
          <w:marBottom w:val="0"/>
          <w:divBdr>
            <w:top w:val="none" w:sz="0" w:space="0" w:color="auto"/>
            <w:left w:val="none" w:sz="0" w:space="0" w:color="auto"/>
            <w:bottom w:val="none" w:sz="0" w:space="0" w:color="auto"/>
            <w:right w:val="none" w:sz="0" w:space="0" w:color="auto"/>
          </w:divBdr>
        </w:div>
        <w:div w:id="1918711232">
          <w:marLeft w:val="446"/>
          <w:marRight w:val="0"/>
          <w:marTop w:val="0"/>
          <w:marBottom w:val="0"/>
          <w:divBdr>
            <w:top w:val="none" w:sz="0" w:space="0" w:color="auto"/>
            <w:left w:val="none" w:sz="0" w:space="0" w:color="auto"/>
            <w:bottom w:val="none" w:sz="0" w:space="0" w:color="auto"/>
            <w:right w:val="none" w:sz="0" w:space="0" w:color="auto"/>
          </w:divBdr>
        </w:div>
        <w:div w:id="1175804449">
          <w:marLeft w:val="1166"/>
          <w:marRight w:val="0"/>
          <w:marTop w:val="0"/>
          <w:marBottom w:val="0"/>
          <w:divBdr>
            <w:top w:val="none" w:sz="0" w:space="0" w:color="auto"/>
            <w:left w:val="none" w:sz="0" w:space="0" w:color="auto"/>
            <w:bottom w:val="none" w:sz="0" w:space="0" w:color="auto"/>
            <w:right w:val="none" w:sz="0" w:space="0" w:color="auto"/>
          </w:divBdr>
        </w:div>
        <w:div w:id="1727027323">
          <w:marLeft w:val="1166"/>
          <w:marRight w:val="0"/>
          <w:marTop w:val="0"/>
          <w:marBottom w:val="0"/>
          <w:divBdr>
            <w:top w:val="none" w:sz="0" w:space="0" w:color="auto"/>
            <w:left w:val="none" w:sz="0" w:space="0" w:color="auto"/>
            <w:bottom w:val="none" w:sz="0" w:space="0" w:color="auto"/>
            <w:right w:val="none" w:sz="0" w:space="0" w:color="auto"/>
          </w:divBdr>
        </w:div>
        <w:div w:id="403992614">
          <w:marLeft w:val="1166"/>
          <w:marRight w:val="0"/>
          <w:marTop w:val="0"/>
          <w:marBottom w:val="0"/>
          <w:divBdr>
            <w:top w:val="none" w:sz="0" w:space="0" w:color="auto"/>
            <w:left w:val="none" w:sz="0" w:space="0" w:color="auto"/>
            <w:bottom w:val="none" w:sz="0" w:space="0" w:color="auto"/>
            <w:right w:val="none" w:sz="0" w:space="0" w:color="auto"/>
          </w:divBdr>
        </w:div>
      </w:divsChild>
    </w:div>
    <w:div w:id="190844993">
      <w:bodyDiv w:val="1"/>
      <w:marLeft w:val="0"/>
      <w:marRight w:val="0"/>
      <w:marTop w:val="0"/>
      <w:marBottom w:val="0"/>
      <w:divBdr>
        <w:top w:val="none" w:sz="0" w:space="0" w:color="auto"/>
        <w:left w:val="none" w:sz="0" w:space="0" w:color="auto"/>
        <w:bottom w:val="none" w:sz="0" w:space="0" w:color="auto"/>
        <w:right w:val="none" w:sz="0" w:space="0" w:color="auto"/>
      </w:divBdr>
    </w:div>
    <w:div w:id="199588582">
      <w:bodyDiv w:val="1"/>
      <w:marLeft w:val="0"/>
      <w:marRight w:val="0"/>
      <w:marTop w:val="0"/>
      <w:marBottom w:val="0"/>
      <w:divBdr>
        <w:top w:val="none" w:sz="0" w:space="0" w:color="auto"/>
        <w:left w:val="none" w:sz="0" w:space="0" w:color="auto"/>
        <w:bottom w:val="none" w:sz="0" w:space="0" w:color="auto"/>
        <w:right w:val="none" w:sz="0" w:space="0" w:color="auto"/>
      </w:divBdr>
    </w:div>
    <w:div w:id="218979813">
      <w:bodyDiv w:val="1"/>
      <w:marLeft w:val="0"/>
      <w:marRight w:val="0"/>
      <w:marTop w:val="0"/>
      <w:marBottom w:val="0"/>
      <w:divBdr>
        <w:top w:val="none" w:sz="0" w:space="0" w:color="auto"/>
        <w:left w:val="none" w:sz="0" w:space="0" w:color="auto"/>
        <w:bottom w:val="none" w:sz="0" w:space="0" w:color="auto"/>
        <w:right w:val="none" w:sz="0" w:space="0" w:color="auto"/>
      </w:divBdr>
    </w:div>
    <w:div w:id="329261123">
      <w:bodyDiv w:val="1"/>
      <w:marLeft w:val="0"/>
      <w:marRight w:val="0"/>
      <w:marTop w:val="0"/>
      <w:marBottom w:val="0"/>
      <w:divBdr>
        <w:top w:val="none" w:sz="0" w:space="0" w:color="auto"/>
        <w:left w:val="none" w:sz="0" w:space="0" w:color="auto"/>
        <w:bottom w:val="none" w:sz="0" w:space="0" w:color="auto"/>
        <w:right w:val="none" w:sz="0" w:space="0" w:color="auto"/>
      </w:divBdr>
    </w:div>
    <w:div w:id="376317480">
      <w:bodyDiv w:val="1"/>
      <w:marLeft w:val="0"/>
      <w:marRight w:val="0"/>
      <w:marTop w:val="0"/>
      <w:marBottom w:val="0"/>
      <w:divBdr>
        <w:top w:val="none" w:sz="0" w:space="0" w:color="auto"/>
        <w:left w:val="none" w:sz="0" w:space="0" w:color="auto"/>
        <w:bottom w:val="none" w:sz="0" w:space="0" w:color="auto"/>
        <w:right w:val="none" w:sz="0" w:space="0" w:color="auto"/>
      </w:divBdr>
      <w:divsChild>
        <w:div w:id="1397582787">
          <w:marLeft w:val="446"/>
          <w:marRight w:val="0"/>
          <w:marTop w:val="0"/>
          <w:marBottom w:val="0"/>
          <w:divBdr>
            <w:top w:val="none" w:sz="0" w:space="0" w:color="auto"/>
            <w:left w:val="none" w:sz="0" w:space="0" w:color="auto"/>
            <w:bottom w:val="none" w:sz="0" w:space="0" w:color="auto"/>
            <w:right w:val="none" w:sz="0" w:space="0" w:color="auto"/>
          </w:divBdr>
        </w:div>
        <w:div w:id="571351970">
          <w:marLeft w:val="446"/>
          <w:marRight w:val="0"/>
          <w:marTop w:val="0"/>
          <w:marBottom w:val="0"/>
          <w:divBdr>
            <w:top w:val="none" w:sz="0" w:space="0" w:color="auto"/>
            <w:left w:val="none" w:sz="0" w:space="0" w:color="auto"/>
            <w:bottom w:val="none" w:sz="0" w:space="0" w:color="auto"/>
            <w:right w:val="none" w:sz="0" w:space="0" w:color="auto"/>
          </w:divBdr>
        </w:div>
      </w:divsChild>
    </w:div>
    <w:div w:id="378211803">
      <w:bodyDiv w:val="1"/>
      <w:marLeft w:val="0"/>
      <w:marRight w:val="0"/>
      <w:marTop w:val="0"/>
      <w:marBottom w:val="0"/>
      <w:divBdr>
        <w:top w:val="none" w:sz="0" w:space="0" w:color="auto"/>
        <w:left w:val="none" w:sz="0" w:space="0" w:color="auto"/>
        <w:bottom w:val="none" w:sz="0" w:space="0" w:color="auto"/>
        <w:right w:val="none" w:sz="0" w:space="0" w:color="auto"/>
      </w:divBdr>
    </w:div>
    <w:div w:id="523638019">
      <w:bodyDiv w:val="1"/>
      <w:marLeft w:val="0"/>
      <w:marRight w:val="0"/>
      <w:marTop w:val="0"/>
      <w:marBottom w:val="0"/>
      <w:divBdr>
        <w:top w:val="none" w:sz="0" w:space="0" w:color="auto"/>
        <w:left w:val="none" w:sz="0" w:space="0" w:color="auto"/>
        <w:bottom w:val="none" w:sz="0" w:space="0" w:color="auto"/>
        <w:right w:val="none" w:sz="0" w:space="0" w:color="auto"/>
      </w:divBdr>
    </w:div>
    <w:div w:id="597104145">
      <w:bodyDiv w:val="1"/>
      <w:marLeft w:val="0"/>
      <w:marRight w:val="0"/>
      <w:marTop w:val="0"/>
      <w:marBottom w:val="0"/>
      <w:divBdr>
        <w:top w:val="none" w:sz="0" w:space="0" w:color="auto"/>
        <w:left w:val="none" w:sz="0" w:space="0" w:color="auto"/>
        <w:bottom w:val="none" w:sz="0" w:space="0" w:color="auto"/>
        <w:right w:val="none" w:sz="0" w:space="0" w:color="auto"/>
      </w:divBdr>
    </w:div>
    <w:div w:id="662902187">
      <w:bodyDiv w:val="1"/>
      <w:marLeft w:val="0"/>
      <w:marRight w:val="0"/>
      <w:marTop w:val="0"/>
      <w:marBottom w:val="0"/>
      <w:divBdr>
        <w:top w:val="none" w:sz="0" w:space="0" w:color="auto"/>
        <w:left w:val="none" w:sz="0" w:space="0" w:color="auto"/>
        <w:bottom w:val="none" w:sz="0" w:space="0" w:color="auto"/>
        <w:right w:val="none" w:sz="0" w:space="0" w:color="auto"/>
      </w:divBdr>
    </w:div>
    <w:div w:id="842663310">
      <w:bodyDiv w:val="1"/>
      <w:marLeft w:val="0"/>
      <w:marRight w:val="0"/>
      <w:marTop w:val="0"/>
      <w:marBottom w:val="0"/>
      <w:divBdr>
        <w:top w:val="none" w:sz="0" w:space="0" w:color="auto"/>
        <w:left w:val="none" w:sz="0" w:space="0" w:color="auto"/>
        <w:bottom w:val="none" w:sz="0" w:space="0" w:color="auto"/>
        <w:right w:val="none" w:sz="0" w:space="0" w:color="auto"/>
      </w:divBdr>
      <w:divsChild>
        <w:div w:id="1061096425">
          <w:marLeft w:val="446"/>
          <w:marRight w:val="0"/>
          <w:marTop w:val="0"/>
          <w:marBottom w:val="0"/>
          <w:divBdr>
            <w:top w:val="none" w:sz="0" w:space="0" w:color="auto"/>
            <w:left w:val="none" w:sz="0" w:space="0" w:color="auto"/>
            <w:bottom w:val="none" w:sz="0" w:space="0" w:color="auto"/>
            <w:right w:val="none" w:sz="0" w:space="0" w:color="auto"/>
          </w:divBdr>
        </w:div>
        <w:div w:id="1279021810">
          <w:marLeft w:val="446"/>
          <w:marRight w:val="0"/>
          <w:marTop w:val="0"/>
          <w:marBottom w:val="0"/>
          <w:divBdr>
            <w:top w:val="none" w:sz="0" w:space="0" w:color="auto"/>
            <w:left w:val="none" w:sz="0" w:space="0" w:color="auto"/>
            <w:bottom w:val="none" w:sz="0" w:space="0" w:color="auto"/>
            <w:right w:val="none" w:sz="0" w:space="0" w:color="auto"/>
          </w:divBdr>
        </w:div>
      </w:divsChild>
    </w:div>
    <w:div w:id="842859928">
      <w:bodyDiv w:val="1"/>
      <w:marLeft w:val="0"/>
      <w:marRight w:val="0"/>
      <w:marTop w:val="0"/>
      <w:marBottom w:val="0"/>
      <w:divBdr>
        <w:top w:val="none" w:sz="0" w:space="0" w:color="auto"/>
        <w:left w:val="none" w:sz="0" w:space="0" w:color="auto"/>
        <w:bottom w:val="none" w:sz="0" w:space="0" w:color="auto"/>
        <w:right w:val="none" w:sz="0" w:space="0" w:color="auto"/>
      </w:divBdr>
    </w:div>
    <w:div w:id="873731059">
      <w:bodyDiv w:val="1"/>
      <w:marLeft w:val="0"/>
      <w:marRight w:val="0"/>
      <w:marTop w:val="0"/>
      <w:marBottom w:val="0"/>
      <w:divBdr>
        <w:top w:val="none" w:sz="0" w:space="0" w:color="auto"/>
        <w:left w:val="none" w:sz="0" w:space="0" w:color="auto"/>
        <w:bottom w:val="none" w:sz="0" w:space="0" w:color="auto"/>
        <w:right w:val="none" w:sz="0" w:space="0" w:color="auto"/>
      </w:divBdr>
    </w:div>
    <w:div w:id="899946234">
      <w:bodyDiv w:val="1"/>
      <w:marLeft w:val="0"/>
      <w:marRight w:val="0"/>
      <w:marTop w:val="0"/>
      <w:marBottom w:val="0"/>
      <w:divBdr>
        <w:top w:val="none" w:sz="0" w:space="0" w:color="auto"/>
        <w:left w:val="none" w:sz="0" w:space="0" w:color="auto"/>
        <w:bottom w:val="none" w:sz="0" w:space="0" w:color="auto"/>
        <w:right w:val="none" w:sz="0" w:space="0" w:color="auto"/>
      </w:divBdr>
    </w:div>
    <w:div w:id="1111171426">
      <w:bodyDiv w:val="1"/>
      <w:marLeft w:val="0"/>
      <w:marRight w:val="0"/>
      <w:marTop w:val="0"/>
      <w:marBottom w:val="0"/>
      <w:divBdr>
        <w:top w:val="none" w:sz="0" w:space="0" w:color="auto"/>
        <w:left w:val="none" w:sz="0" w:space="0" w:color="auto"/>
        <w:bottom w:val="none" w:sz="0" w:space="0" w:color="auto"/>
        <w:right w:val="none" w:sz="0" w:space="0" w:color="auto"/>
      </w:divBdr>
    </w:div>
    <w:div w:id="1374232376">
      <w:bodyDiv w:val="1"/>
      <w:marLeft w:val="0"/>
      <w:marRight w:val="0"/>
      <w:marTop w:val="0"/>
      <w:marBottom w:val="0"/>
      <w:divBdr>
        <w:top w:val="none" w:sz="0" w:space="0" w:color="auto"/>
        <w:left w:val="none" w:sz="0" w:space="0" w:color="auto"/>
        <w:bottom w:val="none" w:sz="0" w:space="0" w:color="auto"/>
        <w:right w:val="none" w:sz="0" w:space="0" w:color="auto"/>
      </w:divBdr>
      <w:divsChild>
        <w:div w:id="784924958">
          <w:marLeft w:val="446"/>
          <w:marRight w:val="0"/>
          <w:marTop w:val="0"/>
          <w:marBottom w:val="0"/>
          <w:divBdr>
            <w:top w:val="none" w:sz="0" w:space="0" w:color="auto"/>
            <w:left w:val="none" w:sz="0" w:space="0" w:color="auto"/>
            <w:bottom w:val="none" w:sz="0" w:space="0" w:color="auto"/>
            <w:right w:val="none" w:sz="0" w:space="0" w:color="auto"/>
          </w:divBdr>
        </w:div>
      </w:divsChild>
    </w:div>
    <w:div w:id="1382052353">
      <w:bodyDiv w:val="1"/>
      <w:marLeft w:val="0"/>
      <w:marRight w:val="0"/>
      <w:marTop w:val="0"/>
      <w:marBottom w:val="0"/>
      <w:divBdr>
        <w:top w:val="none" w:sz="0" w:space="0" w:color="auto"/>
        <w:left w:val="none" w:sz="0" w:space="0" w:color="auto"/>
        <w:bottom w:val="none" w:sz="0" w:space="0" w:color="auto"/>
        <w:right w:val="none" w:sz="0" w:space="0" w:color="auto"/>
      </w:divBdr>
    </w:div>
    <w:div w:id="1450126573">
      <w:bodyDiv w:val="1"/>
      <w:marLeft w:val="0"/>
      <w:marRight w:val="0"/>
      <w:marTop w:val="0"/>
      <w:marBottom w:val="0"/>
      <w:divBdr>
        <w:top w:val="none" w:sz="0" w:space="0" w:color="auto"/>
        <w:left w:val="none" w:sz="0" w:space="0" w:color="auto"/>
        <w:bottom w:val="none" w:sz="0" w:space="0" w:color="auto"/>
        <w:right w:val="none" w:sz="0" w:space="0" w:color="auto"/>
      </w:divBdr>
    </w:div>
    <w:div w:id="1459033748">
      <w:bodyDiv w:val="1"/>
      <w:marLeft w:val="0"/>
      <w:marRight w:val="0"/>
      <w:marTop w:val="0"/>
      <w:marBottom w:val="0"/>
      <w:divBdr>
        <w:top w:val="none" w:sz="0" w:space="0" w:color="auto"/>
        <w:left w:val="none" w:sz="0" w:space="0" w:color="auto"/>
        <w:bottom w:val="none" w:sz="0" w:space="0" w:color="auto"/>
        <w:right w:val="none" w:sz="0" w:space="0" w:color="auto"/>
      </w:divBdr>
    </w:div>
    <w:div w:id="1462847322">
      <w:bodyDiv w:val="1"/>
      <w:marLeft w:val="0"/>
      <w:marRight w:val="0"/>
      <w:marTop w:val="0"/>
      <w:marBottom w:val="0"/>
      <w:divBdr>
        <w:top w:val="none" w:sz="0" w:space="0" w:color="auto"/>
        <w:left w:val="none" w:sz="0" w:space="0" w:color="auto"/>
        <w:bottom w:val="none" w:sz="0" w:space="0" w:color="auto"/>
        <w:right w:val="none" w:sz="0" w:space="0" w:color="auto"/>
      </w:divBdr>
      <w:divsChild>
        <w:div w:id="848984497">
          <w:marLeft w:val="446"/>
          <w:marRight w:val="0"/>
          <w:marTop w:val="0"/>
          <w:marBottom w:val="0"/>
          <w:divBdr>
            <w:top w:val="none" w:sz="0" w:space="0" w:color="auto"/>
            <w:left w:val="none" w:sz="0" w:space="0" w:color="auto"/>
            <w:bottom w:val="none" w:sz="0" w:space="0" w:color="auto"/>
            <w:right w:val="none" w:sz="0" w:space="0" w:color="auto"/>
          </w:divBdr>
        </w:div>
        <w:div w:id="219363645">
          <w:marLeft w:val="1166"/>
          <w:marRight w:val="0"/>
          <w:marTop w:val="0"/>
          <w:marBottom w:val="0"/>
          <w:divBdr>
            <w:top w:val="none" w:sz="0" w:space="0" w:color="auto"/>
            <w:left w:val="none" w:sz="0" w:space="0" w:color="auto"/>
            <w:bottom w:val="none" w:sz="0" w:space="0" w:color="auto"/>
            <w:right w:val="none" w:sz="0" w:space="0" w:color="auto"/>
          </w:divBdr>
        </w:div>
        <w:div w:id="1421370764">
          <w:marLeft w:val="1886"/>
          <w:marRight w:val="0"/>
          <w:marTop w:val="0"/>
          <w:marBottom w:val="0"/>
          <w:divBdr>
            <w:top w:val="none" w:sz="0" w:space="0" w:color="auto"/>
            <w:left w:val="none" w:sz="0" w:space="0" w:color="auto"/>
            <w:bottom w:val="none" w:sz="0" w:space="0" w:color="auto"/>
            <w:right w:val="none" w:sz="0" w:space="0" w:color="auto"/>
          </w:divBdr>
        </w:div>
        <w:div w:id="238180380">
          <w:marLeft w:val="1886"/>
          <w:marRight w:val="0"/>
          <w:marTop w:val="0"/>
          <w:marBottom w:val="0"/>
          <w:divBdr>
            <w:top w:val="none" w:sz="0" w:space="0" w:color="auto"/>
            <w:left w:val="none" w:sz="0" w:space="0" w:color="auto"/>
            <w:bottom w:val="none" w:sz="0" w:space="0" w:color="auto"/>
            <w:right w:val="none" w:sz="0" w:space="0" w:color="auto"/>
          </w:divBdr>
        </w:div>
        <w:div w:id="937062291">
          <w:marLeft w:val="1166"/>
          <w:marRight w:val="0"/>
          <w:marTop w:val="0"/>
          <w:marBottom w:val="0"/>
          <w:divBdr>
            <w:top w:val="none" w:sz="0" w:space="0" w:color="auto"/>
            <w:left w:val="none" w:sz="0" w:space="0" w:color="auto"/>
            <w:bottom w:val="none" w:sz="0" w:space="0" w:color="auto"/>
            <w:right w:val="none" w:sz="0" w:space="0" w:color="auto"/>
          </w:divBdr>
        </w:div>
        <w:div w:id="1309551723">
          <w:marLeft w:val="1166"/>
          <w:marRight w:val="0"/>
          <w:marTop w:val="0"/>
          <w:marBottom w:val="0"/>
          <w:divBdr>
            <w:top w:val="none" w:sz="0" w:space="0" w:color="auto"/>
            <w:left w:val="none" w:sz="0" w:space="0" w:color="auto"/>
            <w:bottom w:val="none" w:sz="0" w:space="0" w:color="auto"/>
            <w:right w:val="none" w:sz="0" w:space="0" w:color="auto"/>
          </w:divBdr>
        </w:div>
        <w:div w:id="564414919">
          <w:marLeft w:val="446"/>
          <w:marRight w:val="0"/>
          <w:marTop w:val="0"/>
          <w:marBottom w:val="0"/>
          <w:divBdr>
            <w:top w:val="none" w:sz="0" w:space="0" w:color="auto"/>
            <w:left w:val="none" w:sz="0" w:space="0" w:color="auto"/>
            <w:bottom w:val="none" w:sz="0" w:space="0" w:color="auto"/>
            <w:right w:val="none" w:sz="0" w:space="0" w:color="auto"/>
          </w:divBdr>
        </w:div>
        <w:div w:id="1490632638">
          <w:marLeft w:val="1166"/>
          <w:marRight w:val="0"/>
          <w:marTop w:val="0"/>
          <w:marBottom w:val="0"/>
          <w:divBdr>
            <w:top w:val="none" w:sz="0" w:space="0" w:color="auto"/>
            <w:left w:val="none" w:sz="0" w:space="0" w:color="auto"/>
            <w:bottom w:val="none" w:sz="0" w:space="0" w:color="auto"/>
            <w:right w:val="none" w:sz="0" w:space="0" w:color="auto"/>
          </w:divBdr>
        </w:div>
        <w:div w:id="987785988">
          <w:marLeft w:val="1166"/>
          <w:marRight w:val="0"/>
          <w:marTop w:val="0"/>
          <w:marBottom w:val="0"/>
          <w:divBdr>
            <w:top w:val="none" w:sz="0" w:space="0" w:color="auto"/>
            <w:left w:val="none" w:sz="0" w:space="0" w:color="auto"/>
            <w:bottom w:val="none" w:sz="0" w:space="0" w:color="auto"/>
            <w:right w:val="none" w:sz="0" w:space="0" w:color="auto"/>
          </w:divBdr>
        </w:div>
        <w:div w:id="268708661">
          <w:marLeft w:val="1166"/>
          <w:marRight w:val="0"/>
          <w:marTop w:val="0"/>
          <w:marBottom w:val="0"/>
          <w:divBdr>
            <w:top w:val="none" w:sz="0" w:space="0" w:color="auto"/>
            <w:left w:val="none" w:sz="0" w:space="0" w:color="auto"/>
            <w:bottom w:val="none" w:sz="0" w:space="0" w:color="auto"/>
            <w:right w:val="none" w:sz="0" w:space="0" w:color="auto"/>
          </w:divBdr>
        </w:div>
        <w:div w:id="918172825">
          <w:marLeft w:val="1166"/>
          <w:marRight w:val="0"/>
          <w:marTop w:val="0"/>
          <w:marBottom w:val="0"/>
          <w:divBdr>
            <w:top w:val="none" w:sz="0" w:space="0" w:color="auto"/>
            <w:left w:val="none" w:sz="0" w:space="0" w:color="auto"/>
            <w:bottom w:val="none" w:sz="0" w:space="0" w:color="auto"/>
            <w:right w:val="none" w:sz="0" w:space="0" w:color="auto"/>
          </w:divBdr>
        </w:div>
      </w:divsChild>
    </w:div>
    <w:div w:id="1500849967">
      <w:bodyDiv w:val="1"/>
      <w:marLeft w:val="0"/>
      <w:marRight w:val="0"/>
      <w:marTop w:val="0"/>
      <w:marBottom w:val="0"/>
      <w:divBdr>
        <w:top w:val="none" w:sz="0" w:space="0" w:color="auto"/>
        <w:left w:val="none" w:sz="0" w:space="0" w:color="auto"/>
        <w:bottom w:val="none" w:sz="0" w:space="0" w:color="auto"/>
        <w:right w:val="none" w:sz="0" w:space="0" w:color="auto"/>
      </w:divBdr>
    </w:div>
    <w:div w:id="1590698006">
      <w:bodyDiv w:val="1"/>
      <w:marLeft w:val="0"/>
      <w:marRight w:val="0"/>
      <w:marTop w:val="0"/>
      <w:marBottom w:val="0"/>
      <w:divBdr>
        <w:top w:val="none" w:sz="0" w:space="0" w:color="auto"/>
        <w:left w:val="none" w:sz="0" w:space="0" w:color="auto"/>
        <w:bottom w:val="none" w:sz="0" w:space="0" w:color="auto"/>
        <w:right w:val="none" w:sz="0" w:space="0" w:color="auto"/>
      </w:divBdr>
    </w:div>
    <w:div w:id="1602638129">
      <w:bodyDiv w:val="1"/>
      <w:marLeft w:val="0"/>
      <w:marRight w:val="0"/>
      <w:marTop w:val="0"/>
      <w:marBottom w:val="0"/>
      <w:divBdr>
        <w:top w:val="none" w:sz="0" w:space="0" w:color="auto"/>
        <w:left w:val="none" w:sz="0" w:space="0" w:color="auto"/>
        <w:bottom w:val="none" w:sz="0" w:space="0" w:color="auto"/>
        <w:right w:val="none" w:sz="0" w:space="0" w:color="auto"/>
      </w:divBdr>
    </w:div>
    <w:div w:id="1653369696">
      <w:bodyDiv w:val="1"/>
      <w:marLeft w:val="0"/>
      <w:marRight w:val="0"/>
      <w:marTop w:val="0"/>
      <w:marBottom w:val="0"/>
      <w:divBdr>
        <w:top w:val="none" w:sz="0" w:space="0" w:color="auto"/>
        <w:left w:val="none" w:sz="0" w:space="0" w:color="auto"/>
        <w:bottom w:val="none" w:sz="0" w:space="0" w:color="auto"/>
        <w:right w:val="none" w:sz="0" w:space="0" w:color="auto"/>
      </w:divBdr>
    </w:div>
    <w:div w:id="1717586238">
      <w:bodyDiv w:val="1"/>
      <w:marLeft w:val="0"/>
      <w:marRight w:val="0"/>
      <w:marTop w:val="0"/>
      <w:marBottom w:val="0"/>
      <w:divBdr>
        <w:top w:val="none" w:sz="0" w:space="0" w:color="auto"/>
        <w:left w:val="none" w:sz="0" w:space="0" w:color="auto"/>
        <w:bottom w:val="none" w:sz="0" w:space="0" w:color="auto"/>
        <w:right w:val="none" w:sz="0" w:space="0" w:color="auto"/>
      </w:divBdr>
    </w:div>
    <w:div w:id="1777169343">
      <w:bodyDiv w:val="1"/>
      <w:marLeft w:val="0"/>
      <w:marRight w:val="0"/>
      <w:marTop w:val="0"/>
      <w:marBottom w:val="0"/>
      <w:divBdr>
        <w:top w:val="none" w:sz="0" w:space="0" w:color="auto"/>
        <w:left w:val="none" w:sz="0" w:space="0" w:color="auto"/>
        <w:bottom w:val="none" w:sz="0" w:space="0" w:color="auto"/>
        <w:right w:val="none" w:sz="0" w:space="0" w:color="auto"/>
      </w:divBdr>
    </w:div>
    <w:div w:id="1896235704">
      <w:bodyDiv w:val="1"/>
      <w:marLeft w:val="0"/>
      <w:marRight w:val="0"/>
      <w:marTop w:val="0"/>
      <w:marBottom w:val="0"/>
      <w:divBdr>
        <w:top w:val="none" w:sz="0" w:space="0" w:color="auto"/>
        <w:left w:val="none" w:sz="0" w:space="0" w:color="auto"/>
        <w:bottom w:val="none" w:sz="0" w:space="0" w:color="auto"/>
        <w:right w:val="none" w:sz="0" w:space="0" w:color="auto"/>
      </w:divBdr>
    </w:div>
    <w:div w:id="1931813225">
      <w:bodyDiv w:val="1"/>
      <w:marLeft w:val="0"/>
      <w:marRight w:val="0"/>
      <w:marTop w:val="0"/>
      <w:marBottom w:val="0"/>
      <w:divBdr>
        <w:top w:val="none" w:sz="0" w:space="0" w:color="auto"/>
        <w:left w:val="none" w:sz="0" w:space="0" w:color="auto"/>
        <w:bottom w:val="none" w:sz="0" w:space="0" w:color="auto"/>
        <w:right w:val="none" w:sz="0" w:space="0" w:color="auto"/>
      </w:divBdr>
      <w:divsChild>
        <w:div w:id="40712483">
          <w:marLeft w:val="446"/>
          <w:marRight w:val="0"/>
          <w:marTop w:val="0"/>
          <w:marBottom w:val="0"/>
          <w:divBdr>
            <w:top w:val="none" w:sz="0" w:space="0" w:color="auto"/>
            <w:left w:val="none" w:sz="0" w:space="0" w:color="auto"/>
            <w:bottom w:val="none" w:sz="0" w:space="0" w:color="auto"/>
            <w:right w:val="none" w:sz="0" w:space="0" w:color="auto"/>
          </w:divBdr>
        </w:div>
        <w:div w:id="1188954179">
          <w:marLeft w:val="446"/>
          <w:marRight w:val="0"/>
          <w:marTop w:val="0"/>
          <w:marBottom w:val="0"/>
          <w:divBdr>
            <w:top w:val="none" w:sz="0" w:space="0" w:color="auto"/>
            <w:left w:val="none" w:sz="0" w:space="0" w:color="auto"/>
            <w:bottom w:val="none" w:sz="0" w:space="0" w:color="auto"/>
            <w:right w:val="none" w:sz="0" w:space="0" w:color="auto"/>
          </w:divBdr>
        </w:div>
        <w:div w:id="1859387525">
          <w:marLeft w:val="446"/>
          <w:marRight w:val="0"/>
          <w:marTop w:val="0"/>
          <w:marBottom w:val="0"/>
          <w:divBdr>
            <w:top w:val="none" w:sz="0" w:space="0" w:color="auto"/>
            <w:left w:val="none" w:sz="0" w:space="0" w:color="auto"/>
            <w:bottom w:val="none" w:sz="0" w:space="0" w:color="auto"/>
            <w:right w:val="none" w:sz="0" w:space="0" w:color="auto"/>
          </w:divBdr>
        </w:div>
        <w:div w:id="614217611">
          <w:marLeft w:val="446"/>
          <w:marRight w:val="0"/>
          <w:marTop w:val="0"/>
          <w:marBottom w:val="0"/>
          <w:divBdr>
            <w:top w:val="none" w:sz="0" w:space="0" w:color="auto"/>
            <w:left w:val="none" w:sz="0" w:space="0" w:color="auto"/>
            <w:bottom w:val="none" w:sz="0" w:space="0" w:color="auto"/>
            <w:right w:val="none" w:sz="0" w:space="0" w:color="auto"/>
          </w:divBdr>
        </w:div>
        <w:div w:id="465009322">
          <w:marLeft w:val="446"/>
          <w:marRight w:val="0"/>
          <w:marTop w:val="0"/>
          <w:marBottom w:val="0"/>
          <w:divBdr>
            <w:top w:val="none" w:sz="0" w:space="0" w:color="auto"/>
            <w:left w:val="none" w:sz="0" w:space="0" w:color="auto"/>
            <w:bottom w:val="none" w:sz="0" w:space="0" w:color="auto"/>
            <w:right w:val="none" w:sz="0" w:space="0" w:color="auto"/>
          </w:divBdr>
        </w:div>
        <w:div w:id="1096906880">
          <w:marLeft w:val="446"/>
          <w:marRight w:val="0"/>
          <w:marTop w:val="0"/>
          <w:marBottom w:val="0"/>
          <w:divBdr>
            <w:top w:val="none" w:sz="0" w:space="0" w:color="auto"/>
            <w:left w:val="none" w:sz="0" w:space="0" w:color="auto"/>
            <w:bottom w:val="none" w:sz="0" w:space="0" w:color="auto"/>
            <w:right w:val="none" w:sz="0" w:space="0" w:color="auto"/>
          </w:divBdr>
        </w:div>
      </w:divsChild>
    </w:div>
    <w:div w:id="2026134279">
      <w:bodyDiv w:val="1"/>
      <w:marLeft w:val="0"/>
      <w:marRight w:val="0"/>
      <w:marTop w:val="0"/>
      <w:marBottom w:val="0"/>
      <w:divBdr>
        <w:top w:val="none" w:sz="0" w:space="0" w:color="auto"/>
        <w:left w:val="none" w:sz="0" w:space="0" w:color="auto"/>
        <w:bottom w:val="none" w:sz="0" w:space="0" w:color="auto"/>
        <w:right w:val="none" w:sz="0" w:space="0" w:color="auto"/>
      </w:divBdr>
    </w:div>
    <w:div w:id="2030833034">
      <w:bodyDiv w:val="1"/>
      <w:marLeft w:val="0"/>
      <w:marRight w:val="0"/>
      <w:marTop w:val="0"/>
      <w:marBottom w:val="0"/>
      <w:divBdr>
        <w:top w:val="none" w:sz="0" w:space="0" w:color="auto"/>
        <w:left w:val="none" w:sz="0" w:space="0" w:color="auto"/>
        <w:bottom w:val="none" w:sz="0" w:space="0" w:color="auto"/>
        <w:right w:val="none" w:sz="0" w:space="0" w:color="auto"/>
      </w:divBdr>
    </w:div>
    <w:div w:id="214711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usape.com/sala-prensa/quien-es-qui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2E5AA179E180F47B4DDF37E7E666C56" ma:contentTypeVersion="14" ma:contentTypeDescription="Crear nuevo documento." ma:contentTypeScope="" ma:versionID="01c1e6d0fb28e7b685aabef2ccce629d">
  <xsd:schema xmlns:xsd="http://www.w3.org/2001/XMLSchema" xmlns:xs="http://www.w3.org/2001/XMLSchema" xmlns:p="http://schemas.microsoft.com/office/2006/metadata/properties" xmlns:ns2="d9a151ca-8fde-4102-96b4-310053a262c0" xmlns:ns3="ee24d55d-773c-4e6b-ae44-9ed0a661d2ad" targetNamespace="http://schemas.microsoft.com/office/2006/metadata/properties" ma:root="true" ma:fieldsID="198195be8e4fd6305eb5b4b2ac1195c3" ns2:_="" ns3:_="">
    <xsd:import namespace="d9a151ca-8fde-4102-96b4-310053a262c0"/>
    <xsd:import namespace="ee24d55d-773c-4e6b-ae44-9ed0a661d2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151ca-8fde-4102-96b4-310053a26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b494912-292f-4dea-82ce-81de0c67f6e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24d55d-773c-4e6b-ae44-9ed0a661d2a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8b3609-8328-4161-b36e-25988b77ef9d}" ma:internalName="TaxCatchAll" ma:showField="CatchAllData" ma:web="ee24d55d-773c-4e6b-ae44-9ed0a661d2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a151ca-8fde-4102-96b4-310053a262c0">
      <Terms xmlns="http://schemas.microsoft.com/office/infopath/2007/PartnerControls"/>
    </lcf76f155ced4ddcb4097134ff3c332f>
    <TaxCatchAll xmlns="ee24d55d-773c-4e6b-ae44-9ed0a661d2ad" xsi:nil="true"/>
  </documentManagement>
</p:properties>
</file>

<file path=customXml/itemProps1.xml><?xml version="1.0" encoding="utf-8"?>
<ds:datastoreItem xmlns:ds="http://schemas.openxmlformats.org/officeDocument/2006/customXml" ds:itemID="{5C6B2A03-DC65-4BBC-AB57-0C6D16B9B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151ca-8fde-4102-96b4-310053a262c0"/>
    <ds:schemaRef ds:uri="ee24d55d-773c-4e6b-ae44-9ed0a661d2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2DED1-AF52-4E60-AB2F-867BFF8B3F28}">
  <ds:schemaRefs>
    <ds:schemaRef ds:uri="http://schemas.microsoft.com/sharepoint/v3/contenttype/forms"/>
  </ds:schemaRefs>
</ds:datastoreItem>
</file>

<file path=customXml/itemProps3.xml><?xml version="1.0" encoding="utf-8"?>
<ds:datastoreItem xmlns:ds="http://schemas.openxmlformats.org/officeDocument/2006/customXml" ds:itemID="{FB67C294-FA22-4FBF-B850-FDFDDC613D38}">
  <ds:schemaRefs>
    <ds:schemaRef ds:uri="http://schemas.openxmlformats.org/officeDocument/2006/bibliography"/>
  </ds:schemaRefs>
</ds:datastoreItem>
</file>

<file path=customXml/itemProps4.xml><?xml version="1.0" encoding="utf-8"?>
<ds:datastoreItem xmlns:ds="http://schemas.openxmlformats.org/officeDocument/2006/customXml" ds:itemID="{CFA5496C-DB78-431B-87AB-B3B65BD2ED87}">
  <ds:schemaRefs>
    <ds:schemaRef ds:uri="http://schemas.microsoft.com/office/2006/metadata/properties"/>
    <ds:schemaRef ds:uri="http://schemas.microsoft.com/office/infopath/2007/PartnerControls"/>
    <ds:schemaRef ds:uri="d9a151ca-8fde-4102-96b4-310053a262c0"/>
    <ds:schemaRef ds:uri="ee24d55d-773c-4e6b-ae44-9ed0a661d2ad"/>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5</Pages>
  <Words>1392</Words>
  <Characters>7659</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Bautista - AUSAPE</dc:creator>
  <cp:lastModifiedBy>Aida Bautista - AUSAPE</cp:lastModifiedBy>
  <cp:revision>12</cp:revision>
  <cp:lastPrinted>2022-11-30T15:17:00Z</cp:lastPrinted>
  <dcterms:created xsi:type="dcterms:W3CDTF">2023-12-11T13:13:00Z</dcterms:created>
  <dcterms:modified xsi:type="dcterms:W3CDTF">2024-01-08T15:38:00Z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0x010100B2E5AA179E180F47B4DDF37E7E666C56</vt:lpwstr>
  </property>
  <property fmtid="{D5CDD505-2E9C-101B-9397-08002B2CF9AE}" pid="3" name="Order">
    <vt:r8>88400</vt:r8>
  </property>
  <property fmtid="{D5CDD505-2E9C-101B-9397-08002B2CF9AE}" pid="4" name="MediaServiceImageTags">
    <vt:lpwstr/>
  </property>
</Properties>
</file>